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A68CA" w14:textId="77777777" w:rsidR="00C5204F" w:rsidRDefault="00C5204F" w:rsidP="00C5204F">
      <w:pPr>
        <w:pBdr>
          <w:bottom w:val="single" w:sz="6" w:space="1" w:color="000000"/>
        </w:pBdr>
        <w:spacing w:after="160"/>
      </w:pPr>
    </w:p>
    <w:p w14:paraId="60C4BF32" w14:textId="125F7D51" w:rsidR="713BEB58" w:rsidRPr="00C73BE4" w:rsidRDefault="00C73BE4" w:rsidP="00C73BE4">
      <w:pPr>
        <w:pStyle w:val="Ttulo2"/>
      </w:pPr>
      <w:r w:rsidRPr="00C73BE4">
        <w:t>Curso</w:t>
      </w:r>
    </w:p>
    <w:p w14:paraId="67812191" w14:textId="3D1F4E16" w:rsidR="00DE2EB6" w:rsidRPr="00C227C4" w:rsidRDefault="00CD66E5" w:rsidP="00C227C4">
      <w:pPr>
        <w:pStyle w:val="Ttulo1"/>
        <w:rPr>
          <w:lang w:val="es-ES_tradnl"/>
        </w:rPr>
      </w:pPr>
      <w:r>
        <w:rPr>
          <w:lang w:val="es-ES_tradnl"/>
        </w:rPr>
        <w:t>Cómo utilizar ChatGPT para preparar conversaciones difíciles, influir y conseguir mejores acuerdos</w:t>
      </w:r>
    </w:p>
    <w:tbl>
      <w:tblPr>
        <w:tblStyle w:val="Cuadrculadetablaclara"/>
        <w:tblW w:w="9923" w:type="dxa"/>
        <w:tblInd w:w="-3" w:type="dxa"/>
        <w:tblLook w:val="0620" w:firstRow="1" w:lastRow="0" w:firstColumn="0" w:lastColumn="0" w:noHBand="1" w:noVBand="1"/>
      </w:tblPr>
      <w:tblGrid>
        <w:gridCol w:w="2694"/>
        <w:gridCol w:w="7229"/>
      </w:tblGrid>
      <w:tr w:rsidR="00DE2EB6" w14:paraId="0D58B845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5EF5BE9A" w14:textId="16B5A538" w:rsidR="00DE2EB6" w:rsidRPr="00BE1E1C" w:rsidRDefault="00DE2EB6" w:rsidP="00D37075">
            <w:pPr>
              <w:spacing w:line="276" w:lineRule="auto"/>
            </w:pPr>
            <w:r w:rsidRPr="00BE1E1C">
              <w:t>Lugar:</w:t>
            </w:r>
          </w:p>
        </w:tc>
        <w:tc>
          <w:tcPr>
            <w:tcW w:w="7229" w:type="dxa"/>
            <w:vAlign w:val="center"/>
          </w:tcPr>
          <w:p w14:paraId="149E05FF" w14:textId="56BA4F0B" w:rsidR="00DE2EB6" w:rsidRDefault="00DE2EB6" w:rsidP="00D37075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t xml:space="preserve">Fundación CAI </w:t>
            </w:r>
            <w:r>
              <w:br/>
              <w:t>Avda. Alcalde Sainz de Varanda nº 1-3. 50009 Zaragoza - 976 355 000</w:t>
            </w:r>
          </w:p>
        </w:tc>
      </w:tr>
      <w:tr w:rsidR="00DE2EB6" w14:paraId="02AAA377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FA1DE20" w14:textId="62CA0B07" w:rsidR="00DE2EB6" w:rsidRDefault="00DE2EB6" w:rsidP="00D37075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t>Fechas:</w:t>
            </w:r>
          </w:p>
        </w:tc>
        <w:tc>
          <w:tcPr>
            <w:tcW w:w="7229" w:type="dxa"/>
            <w:vAlign w:val="center"/>
          </w:tcPr>
          <w:p w14:paraId="1FD327CD" w14:textId="03B8C33A" w:rsidR="00DE2EB6" w:rsidRDefault="000C04BF" w:rsidP="00D37075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1/10/2026</w:t>
            </w:r>
          </w:p>
        </w:tc>
      </w:tr>
      <w:tr w:rsidR="00DE2EB6" w14:paraId="1E816F37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674DC45A" w14:textId="2D32822F" w:rsidR="00DE2EB6" w:rsidRPr="616E2A0B" w:rsidRDefault="00DE2EB6" w:rsidP="00D37075">
            <w:pPr>
              <w:spacing w:line="276" w:lineRule="auto"/>
            </w:pPr>
            <w:r>
              <w:t>Horario:</w:t>
            </w:r>
          </w:p>
        </w:tc>
        <w:tc>
          <w:tcPr>
            <w:tcW w:w="7229" w:type="dxa"/>
            <w:vAlign w:val="center"/>
          </w:tcPr>
          <w:p w14:paraId="2D728C69" w14:textId="35574D8B" w:rsidR="00DE2EB6" w:rsidRPr="616E2A0B" w:rsidRDefault="00C227C4" w:rsidP="00EC78C7">
            <w:pPr>
              <w:spacing w:line="276" w:lineRule="auto"/>
            </w:pPr>
            <w:r>
              <w:t>D</w:t>
            </w:r>
            <w:r w:rsidRPr="00C227C4">
              <w:t xml:space="preserve">e </w:t>
            </w:r>
            <w:r w:rsidR="00EC78C7">
              <w:t>9.30 a 14 y de 15.30 a 19</w:t>
            </w:r>
            <w:r w:rsidRPr="00C227C4">
              <w:t xml:space="preserve"> h (</w:t>
            </w:r>
            <w:r w:rsidR="00EC78C7">
              <w:t>8</w:t>
            </w:r>
            <w:r w:rsidRPr="00C227C4">
              <w:t xml:space="preserve"> horas lectivas)</w:t>
            </w:r>
          </w:p>
        </w:tc>
      </w:tr>
      <w:tr w:rsidR="00DE2EB6" w14:paraId="5B038BAF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37759D3" w14:textId="18265D88" w:rsidR="00DE2EB6" w:rsidRDefault="00DE2EB6" w:rsidP="00D37075">
            <w:pPr>
              <w:spacing w:line="276" w:lineRule="auto"/>
            </w:pPr>
            <w:r>
              <w:t>Importe:</w:t>
            </w:r>
          </w:p>
        </w:tc>
        <w:tc>
          <w:tcPr>
            <w:tcW w:w="7229" w:type="dxa"/>
            <w:vAlign w:val="center"/>
          </w:tcPr>
          <w:p w14:paraId="64BDA8D9" w14:textId="3F493782" w:rsidR="00DE2EB6" w:rsidRDefault="00EC78C7" w:rsidP="00D37075">
            <w:pPr>
              <w:spacing w:line="276" w:lineRule="auto"/>
            </w:pPr>
            <w:r>
              <w:rPr>
                <w:lang w:val="es-ES_tradnl"/>
              </w:rPr>
              <w:t>230</w:t>
            </w:r>
            <w:r w:rsidR="00C227C4" w:rsidRPr="00C227C4">
              <w:rPr>
                <w:lang w:val="es-ES_tradnl"/>
              </w:rPr>
              <w:t xml:space="preserve"> €</w:t>
            </w:r>
          </w:p>
        </w:tc>
      </w:tr>
      <w:tr w:rsidR="00DE2EB6" w14:paraId="078E1A22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B3DCE59" w14:textId="146C6204" w:rsidR="00DE2EB6" w:rsidRDefault="00DE2EB6" w:rsidP="00D37075">
            <w:pPr>
              <w:spacing w:line="276" w:lineRule="auto"/>
            </w:pPr>
            <w:r>
              <w:t>Importe desempleados:</w:t>
            </w:r>
          </w:p>
        </w:tc>
        <w:tc>
          <w:tcPr>
            <w:tcW w:w="7229" w:type="dxa"/>
            <w:vAlign w:val="center"/>
          </w:tcPr>
          <w:p w14:paraId="2D21DFA9" w14:textId="098EED55" w:rsidR="00DE2EB6" w:rsidRDefault="00EC78C7" w:rsidP="00D37075">
            <w:pPr>
              <w:spacing w:line="276" w:lineRule="auto"/>
            </w:pPr>
            <w:r>
              <w:t>69</w:t>
            </w:r>
            <w:r w:rsidR="00DE2EB6">
              <w:t xml:space="preserve"> €</w:t>
            </w:r>
          </w:p>
        </w:tc>
      </w:tr>
      <w:tr w:rsidR="00DE2EB6" w14:paraId="6EC726FF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2D010B0D" w14:textId="3C5B008D" w:rsidR="00DE2EB6" w:rsidRDefault="00DE2EB6" w:rsidP="00D37075">
            <w:pPr>
              <w:spacing w:line="276" w:lineRule="auto"/>
            </w:pPr>
            <w:r>
              <w:t xml:space="preserve">Plazo de inscripción: </w:t>
            </w:r>
          </w:p>
        </w:tc>
        <w:tc>
          <w:tcPr>
            <w:tcW w:w="7229" w:type="dxa"/>
            <w:vAlign w:val="center"/>
          </w:tcPr>
          <w:p w14:paraId="1C11B7DC" w14:textId="6DEA10FF" w:rsidR="00DE2EB6" w:rsidRDefault="000C04BF" w:rsidP="00D37075">
            <w:pPr>
              <w:spacing w:line="276" w:lineRule="auto"/>
            </w:pPr>
            <w:r>
              <w:t>28/9</w:t>
            </w:r>
            <w:r w:rsidR="00C227C4" w:rsidRPr="00C227C4">
              <w:t xml:space="preserve">/2026 </w:t>
            </w:r>
            <w:r w:rsidR="00BE1E1C">
              <w:t>(Hasta las 15 h)</w:t>
            </w:r>
          </w:p>
        </w:tc>
      </w:tr>
    </w:tbl>
    <w:p w14:paraId="6720984E" w14:textId="57DF3B0F" w:rsidR="00DE2EB6" w:rsidRPr="00845439" w:rsidRDefault="00BE1E1C" w:rsidP="00C73BE4">
      <w:pPr>
        <w:pStyle w:val="Ttulo3"/>
      </w:pPr>
      <w:r w:rsidRPr="00845439">
        <w:t>Presentación</w:t>
      </w:r>
    </w:p>
    <w:p w14:paraId="223F093C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Las negociaciones ya no se ganan únicamente por experiencia, intuición o capacidad de improvisación. Los mejores negociadores llegan preparados, anticipan objeciones, conocen los intereses de la otra parte y entrenan previamente las conversaciones más difíciles.</w:t>
      </w:r>
    </w:p>
    <w:p w14:paraId="67521777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La Inteligencia Artificial permite hoy hacer algo que hasta hace poco era imposible: disponer de un entrenador personal de negociación disponible las 24 horas del día.</w:t>
      </w:r>
    </w:p>
    <w:p w14:paraId="535B13CF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En este curso descubrirás cómo utilizar ChatGPT para preparar reuniones comerciales, analizar situaciones complejas, entrenar conversaciones difíciles, gestionar conflictos, defender márgenes y encontrar soluciones que generen valor para ambas partes.</w:t>
      </w:r>
    </w:p>
    <w:p w14:paraId="6813D565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Aprenderás a identificar tu estilo personal de negociación, reconocer las tácticas más habituales utilizadas por clientes y compradores profesionales, y utilizar la IA para generar alternativas, ensayar respuestas y recibir feedback inmediato.</w:t>
      </w:r>
    </w:p>
    <w:p w14:paraId="5BEE84CB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Al finalizar el curso serás capaz de:</w:t>
      </w:r>
    </w:p>
    <w:p w14:paraId="6910A1AA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Preparar negociaciones importantes con ayuda de IA.</w:t>
      </w:r>
    </w:p>
    <w:p w14:paraId="58172ADB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Anticipar objeciones y preguntas difíciles.</w:t>
      </w:r>
    </w:p>
    <w:p w14:paraId="58875955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Defender precios y márgenes con mayor seguridad.</w:t>
      </w:r>
    </w:p>
    <w:p w14:paraId="7D397729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Gestionar clientes complejos y situaciones de conflicto.</w:t>
      </w:r>
    </w:p>
    <w:p w14:paraId="388F0A34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Adaptar tu estilo de negociación a cada contexto.</w:t>
      </w:r>
    </w:p>
    <w:p w14:paraId="618FD43E" w14:textId="77777777" w:rsid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Utilizar ChatGPT como simulador y entrenador personal.</w:t>
      </w:r>
    </w:p>
    <w:p w14:paraId="6869384F" w14:textId="103E7CE7" w:rsidR="00EC78C7" w:rsidRPr="00EC78C7" w:rsidRDefault="00EC78C7" w:rsidP="00EC78C7">
      <w:pPr>
        <w:pStyle w:val="Prrafodelista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Crear tus propios asistentes de IA especializados en negociación.</w:t>
      </w:r>
    </w:p>
    <w:p w14:paraId="27A2235D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outlineLvl w:val="2"/>
        <w:rPr>
          <w:rFonts w:eastAsia="Times New Roman" w:cs="Tahoma"/>
          <w:b/>
          <w:bCs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>¿Qué ocurre si no vienes?</w:t>
      </w:r>
    </w:p>
    <w:p w14:paraId="12337982" w14:textId="77777777" w:rsidR="00EC78C7" w:rsidRPr="00EC78C7" w:rsidRDefault="00EC78C7" w:rsidP="00EC78C7">
      <w:pPr>
        <w:numPr>
          <w:ilvl w:val="0"/>
          <w:numId w:val="26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Seguirás enfrentándote a negociaciones importantes sin preparación estructurada. </w:t>
      </w:r>
    </w:p>
    <w:p w14:paraId="5BC93815" w14:textId="77777777" w:rsidR="00EC78C7" w:rsidRPr="00EC78C7" w:rsidRDefault="00EC78C7" w:rsidP="00EC78C7">
      <w:pPr>
        <w:numPr>
          <w:ilvl w:val="0"/>
          <w:numId w:val="26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Continuarás reaccionando a las objeciones en lugar de anticiparlas. </w:t>
      </w:r>
    </w:p>
    <w:p w14:paraId="51795EE3" w14:textId="77777777" w:rsidR="00EC78C7" w:rsidRPr="00EC78C7" w:rsidRDefault="00EC78C7" w:rsidP="00EC78C7">
      <w:pPr>
        <w:numPr>
          <w:ilvl w:val="0"/>
          <w:numId w:val="26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Perderás oportunidades para defender tus márgenes y condiciones. </w:t>
      </w:r>
    </w:p>
    <w:p w14:paraId="3839FB77" w14:textId="77777777" w:rsidR="00EC78C7" w:rsidRPr="00EC78C7" w:rsidRDefault="00EC78C7" w:rsidP="00EC78C7">
      <w:pPr>
        <w:numPr>
          <w:ilvl w:val="0"/>
          <w:numId w:val="26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Otros profesionales utilizarán IA para entrenar y preparar negociaciones mientras tú seguirás dependiendo únicamente de la improvisación. </w:t>
      </w:r>
    </w:p>
    <w:p w14:paraId="2370C545" w14:textId="77777777" w:rsidR="00EC78C7" w:rsidRPr="00EC78C7" w:rsidRDefault="00EC78C7" w:rsidP="00EC78C7">
      <w:pPr>
        <w:numPr>
          <w:ilvl w:val="0"/>
          <w:numId w:val="26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Mantendrás los mismos patrones de negociación de siempre, incluso cuando no estén funcionando.</w:t>
      </w:r>
    </w:p>
    <w:p w14:paraId="0AB9FBDA" w14:textId="77777777" w:rsidR="00F40D86" w:rsidRDefault="00F40D86" w:rsidP="00EC78C7">
      <w:pPr>
        <w:spacing w:after="0" w:line="240" w:lineRule="auto"/>
        <w:jc w:val="both"/>
      </w:pPr>
    </w:p>
    <w:p w14:paraId="5F34EED4" w14:textId="1B081E42" w:rsidR="00845439" w:rsidRDefault="00845439" w:rsidP="00C73BE4">
      <w:pPr>
        <w:pStyle w:val="Ttulo3"/>
      </w:pPr>
      <w:r>
        <w:lastRenderedPageBreak/>
        <w:t>Objetivos</w:t>
      </w:r>
      <w:r w:rsidR="00320102">
        <w:t>:</w:t>
      </w:r>
    </w:p>
    <w:p w14:paraId="58C87FD7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outlineLvl w:val="2"/>
        <w:rPr>
          <w:rFonts w:eastAsia="Times New Roman" w:cs="Tahoma"/>
          <w:b/>
          <w:bCs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>Al finalizar el curso serás capaz de:</w:t>
      </w:r>
    </w:p>
    <w:p w14:paraId="1EDD425C" w14:textId="77777777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bookmarkStart w:id="1" w:name="_GoBack"/>
      <w:r w:rsidRPr="00EC78C7">
        <w:rPr>
          <w:rFonts w:eastAsia="Times New Roman" w:cs="Tahoma"/>
          <w:sz w:val="20"/>
          <w:szCs w:val="20"/>
        </w:rPr>
        <w:t>Identificar tu estilo natural de negociación y adaptarlo a cada situación.</w:t>
      </w:r>
    </w:p>
    <w:p w14:paraId="29478270" w14:textId="77777777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Utilizar ChatGPT para preparar negociaciones importantes en minutos.</w:t>
      </w:r>
    </w:p>
    <w:p w14:paraId="3763D350" w14:textId="77777777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Entrenar conversaciones difíciles antes de reunirte con clientes (internos o externos) o proveedores.</w:t>
      </w:r>
    </w:p>
    <w:p w14:paraId="0BAE68A0" w14:textId="77777777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Responder con seguridad a las objeciones más habituales.</w:t>
      </w:r>
    </w:p>
    <w:p w14:paraId="3CF07D52" w14:textId="6E37A2EE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Gestionar clientes agresivos, manipuladores o centrados exclusivamente en el </w:t>
      </w:r>
      <w:r w:rsidR="005F3FA2">
        <w:rPr>
          <w:rFonts w:eastAsia="Times New Roman" w:cs="Tahoma"/>
          <w:sz w:val="20"/>
          <w:szCs w:val="20"/>
        </w:rPr>
        <w:t>precio o en una variable débil.</w:t>
      </w:r>
    </w:p>
    <w:p w14:paraId="7104794B" w14:textId="775FEBDF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Diseñar estrategias de negociación utilizando los cinco estil</w:t>
      </w:r>
      <w:r w:rsidR="005425BE">
        <w:rPr>
          <w:rFonts w:eastAsia="Times New Roman" w:cs="Tahoma"/>
          <w:sz w:val="20"/>
          <w:szCs w:val="20"/>
        </w:rPr>
        <w:t>os de resolución de situaciones</w:t>
      </w:r>
      <w:r w:rsidRPr="00EC78C7">
        <w:rPr>
          <w:rFonts w:eastAsia="Times New Roman" w:cs="Tahoma"/>
          <w:sz w:val="20"/>
          <w:szCs w:val="20"/>
        </w:rPr>
        <w:t>.</w:t>
      </w:r>
    </w:p>
    <w:p w14:paraId="53AE2F86" w14:textId="77777777" w:rsidR="00EC78C7" w:rsidRPr="00EC78C7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Crear tu propio GPT negociador para seguir entrenando después del curso.</w:t>
      </w:r>
    </w:p>
    <w:p w14:paraId="465619A9" w14:textId="438A52B4" w:rsidR="000123F0" w:rsidRDefault="00EC78C7" w:rsidP="005425BE">
      <w:pPr>
        <w:numPr>
          <w:ilvl w:val="0"/>
          <w:numId w:val="38"/>
        </w:num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Mejorar tu capacidad de influencia, persuasión y cierre de acuerdos.</w:t>
      </w:r>
    </w:p>
    <w:bookmarkEnd w:id="1"/>
    <w:p w14:paraId="1012190C" w14:textId="77777777" w:rsidR="00CD66E5" w:rsidRDefault="00CD66E5" w:rsidP="00CD66E5">
      <w:pPr>
        <w:pBdr>
          <w:bar w:val="none" w:sz="0" w:color="auto"/>
        </w:pBdr>
        <w:spacing w:after="0" w:line="240" w:lineRule="auto"/>
        <w:ind w:left="720"/>
        <w:contextualSpacing/>
        <w:jc w:val="both"/>
        <w:rPr>
          <w:rFonts w:eastAsia="Times New Roman" w:cs="Tahoma"/>
          <w:sz w:val="20"/>
          <w:szCs w:val="20"/>
        </w:rPr>
      </w:pPr>
    </w:p>
    <w:p w14:paraId="3B358A94" w14:textId="0CE8E6D2" w:rsidR="00CD66E5" w:rsidRDefault="00CD66E5" w:rsidP="00CD66E5">
      <w:pPr>
        <w:pStyle w:val="Ttulo3"/>
      </w:pPr>
      <w:r>
        <w:t>Metodología:</w:t>
      </w:r>
    </w:p>
    <w:p w14:paraId="2247E554" w14:textId="3E0FD840" w:rsidR="00CD66E5" w:rsidRPr="00CD66E5" w:rsidRDefault="005425BE" w:rsidP="00CD66E5">
      <w:pPr>
        <w:pBdr>
          <w:bar w:val="none" w:sz="0" w:color="auto"/>
        </w:pBdr>
        <w:spacing w:after="0" w:line="240" w:lineRule="auto"/>
        <w:contextualSpacing/>
        <w:jc w:val="both"/>
        <w:rPr>
          <w:rFonts w:eastAsia="Times New Roman" w:cs="Tahoma"/>
          <w:b/>
          <w:sz w:val="20"/>
          <w:szCs w:val="20"/>
        </w:rPr>
      </w:pPr>
      <w:r>
        <w:rPr>
          <w:rFonts w:eastAsia="Times New Roman" w:cs="Tahoma"/>
          <w:b/>
          <w:sz w:val="20"/>
          <w:szCs w:val="20"/>
        </w:rPr>
        <w:t>Cada alumno</w:t>
      </w:r>
      <w:r w:rsidR="00CD66E5" w:rsidRPr="00CD66E5">
        <w:rPr>
          <w:rFonts w:eastAsia="Times New Roman" w:cs="Tahoma"/>
          <w:b/>
          <w:sz w:val="20"/>
          <w:szCs w:val="20"/>
        </w:rPr>
        <w:t xml:space="preserve"> tendrá que traer su ordenador</w:t>
      </w:r>
      <w:r w:rsidR="00AE7D36">
        <w:rPr>
          <w:rFonts w:eastAsia="Times New Roman" w:cs="Tahoma"/>
          <w:b/>
          <w:sz w:val="20"/>
          <w:szCs w:val="20"/>
        </w:rPr>
        <w:t xml:space="preserve"> o Tablet o móvil</w:t>
      </w:r>
      <w:r w:rsidR="00CD66E5" w:rsidRPr="00CD66E5">
        <w:rPr>
          <w:rFonts w:eastAsia="Times New Roman" w:cs="Tahoma"/>
          <w:b/>
          <w:sz w:val="20"/>
          <w:szCs w:val="20"/>
        </w:rPr>
        <w:t xml:space="preserve">, es imprescindible </w:t>
      </w:r>
      <w:r w:rsidR="00AE7D36">
        <w:rPr>
          <w:rFonts w:eastAsia="Times New Roman" w:cs="Tahoma"/>
          <w:b/>
          <w:sz w:val="20"/>
          <w:szCs w:val="20"/>
        </w:rPr>
        <w:t>tener cuenta de pago en ChatGPT.</w:t>
      </w:r>
    </w:p>
    <w:p w14:paraId="2C93A613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ind w:left="360"/>
        <w:contextualSpacing/>
        <w:jc w:val="both"/>
        <w:rPr>
          <w:rFonts w:eastAsia="Times New Roman" w:cs="Tahoma"/>
          <w:sz w:val="20"/>
          <w:szCs w:val="20"/>
        </w:rPr>
      </w:pPr>
    </w:p>
    <w:p w14:paraId="257D7486" w14:textId="64567AF5" w:rsidR="00320102" w:rsidRDefault="00320102" w:rsidP="00C73BE4">
      <w:pPr>
        <w:pStyle w:val="Ttulo3"/>
      </w:pPr>
      <w:r>
        <w:t>Profesorado:</w:t>
      </w:r>
    </w:p>
    <w:p w14:paraId="60F9E2E7" w14:textId="382526F9" w:rsidR="000123F0" w:rsidRPr="00EC78C7" w:rsidRDefault="00EC78C7" w:rsidP="00EC78C7">
      <w:pPr>
        <w:pBdr>
          <w:bar w:val="none" w:sz="0" w:color="auto"/>
        </w:pBdr>
        <w:spacing w:after="0" w:line="240" w:lineRule="auto"/>
        <w:rPr>
          <w:rFonts w:ascii="Arial" w:eastAsia="Times New Roman" w:hAnsi="Arial" w:cs="Arial"/>
          <w:b/>
          <w:bCs/>
          <w:color w:val="EC6E00"/>
          <w:sz w:val="20"/>
          <w:szCs w:val="20"/>
        </w:rPr>
      </w:pPr>
      <w:r w:rsidRPr="00EC78C7"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Pr="00EC78C7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 </w:t>
      </w:r>
      <w:r w:rsidRPr="00EC78C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Joaquín Sánchez del Pozo</w:t>
      </w:r>
      <w:r w:rsidRPr="00EC78C7">
        <w:rPr>
          <w:rFonts w:ascii="Arial" w:eastAsiaTheme="minorHAnsi" w:hAnsi="Arial" w:cs="Arial"/>
          <w:b/>
          <w:sz w:val="20"/>
          <w:szCs w:val="20"/>
          <w:lang w:eastAsia="en-US"/>
        </w:rPr>
        <w:t>.</w:t>
      </w:r>
      <w:r w:rsidRPr="00EC78C7">
        <w:rPr>
          <w:rFonts w:ascii="Arial" w:eastAsiaTheme="minorHAnsi" w:hAnsi="Arial" w:cs="Arial"/>
          <w:sz w:val="20"/>
          <w:szCs w:val="20"/>
          <w:lang w:eastAsia="en-US"/>
        </w:rPr>
        <w:t xml:space="preserve"> Licenciado en Psicología. Diplomado en Organización y Recursos Humanos. Socio Director de Evoluziona, Aprendizaje y Consultoría</w:t>
      </w:r>
      <w:r w:rsidRPr="00EC78C7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7D52000" w14:textId="2B7BF6E0" w:rsidR="000123F0" w:rsidRDefault="000123F0" w:rsidP="000123F0">
      <w:pPr>
        <w:pStyle w:val="Ttulo3"/>
      </w:pPr>
      <w:r>
        <w:t>Programa:</w:t>
      </w:r>
    </w:p>
    <w:p w14:paraId="32F7969F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>Presentación: ¿Tienes una negociación importante próximamente? Entrénala antes con IA.</w:t>
      </w:r>
    </w:p>
    <w:p w14:paraId="5F5A2CF3" w14:textId="77777777" w:rsidR="00EC78C7" w:rsidRPr="00EC78C7" w:rsidRDefault="00EC78C7" w:rsidP="00EC78C7">
      <w:pPr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La negociación en la era de la IA. </w:t>
      </w:r>
    </w:p>
    <w:p w14:paraId="217B424B" w14:textId="77777777" w:rsidR="00EC78C7" w:rsidRPr="00EC78C7" w:rsidRDefault="00EC78C7" w:rsidP="00EC78C7">
      <w:pPr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Cómo los mejores negociadores utilizan la preparación. </w:t>
      </w:r>
    </w:p>
    <w:p w14:paraId="10AAECD3" w14:textId="77777777" w:rsidR="00EC78C7" w:rsidRPr="00EC78C7" w:rsidRDefault="00EC78C7" w:rsidP="00EC78C7">
      <w:pPr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Caso práctico de apertura. </w:t>
      </w:r>
    </w:p>
    <w:p w14:paraId="5BDA284B" w14:textId="77777777" w:rsidR="00CD66E5" w:rsidRDefault="00CD66E5" w:rsidP="00EC78C7">
      <w:pPr>
        <w:pBdr>
          <w:bar w:val="none" w:sz="0" w:color="auto"/>
        </w:pBdr>
        <w:spacing w:after="0" w:line="240" w:lineRule="auto"/>
        <w:jc w:val="both"/>
        <w:outlineLvl w:val="2"/>
        <w:rPr>
          <w:rFonts w:eastAsia="Times New Roman" w:cs="Tahoma"/>
          <w:b/>
          <w:bCs/>
          <w:sz w:val="20"/>
          <w:szCs w:val="20"/>
        </w:rPr>
      </w:pPr>
    </w:p>
    <w:p w14:paraId="084C0943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outlineLvl w:val="2"/>
        <w:rPr>
          <w:rFonts w:eastAsia="Times New Roman" w:cs="Tahoma"/>
          <w:b/>
          <w:bCs/>
          <w:kern w:val="36"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 xml:space="preserve">Módulo 1. </w:t>
      </w:r>
      <w:r w:rsidRPr="00EC78C7">
        <w:rPr>
          <w:rFonts w:eastAsia="Times New Roman" w:cs="Tahoma"/>
          <w:b/>
          <w:bCs/>
          <w:kern w:val="36"/>
          <w:sz w:val="20"/>
          <w:szCs w:val="20"/>
        </w:rPr>
        <w:t>Diagnóstico de mi estilo negociador</w:t>
      </w:r>
    </w:p>
    <w:p w14:paraId="680C0210" w14:textId="77777777" w:rsidR="00EC78C7" w:rsidRPr="00EC78C7" w:rsidRDefault="00EC78C7" w:rsidP="00EC78C7">
      <w:pPr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Introducción al modelo de negociación. </w:t>
      </w:r>
    </w:p>
    <w:p w14:paraId="2FB81EE4" w14:textId="77777777" w:rsidR="00EC78C7" w:rsidRPr="00EC78C7" w:rsidRDefault="00EC78C7" w:rsidP="00EC78C7">
      <w:pPr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Los cinco estilos de negociación. </w:t>
      </w:r>
    </w:p>
    <w:p w14:paraId="4585ED11" w14:textId="77777777" w:rsidR="00EC78C7" w:rsidRPr="00EC78C7" w:rsidRDefault="00EC78C7" w:rsidP="00EC78C7">
      <w:pPr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Fortalezas y riesgos de cada estilo. </w:t>
      </w:r>
    </w:p>
    <w:p w14:paraId="3DE46FA8" w14:textId="77777777" w:rsidR="00EC78C7" w:rsidRPr="00EC78C7" w:rsidRDefault="00EC78C7" w:rsidP="00EC78C7">
      <w:pPr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>Autodiagnóstico individual mediante un cuestionario</w:t>
      </w:r>
    </w:p>
    <w:p w14:paraId="7F9C48A2" w14:textId="77777777" w:rsidR="00EC78C7" w:rsidRPr="00EC78C7" w:rsidRDefault="00EC78C7" w:rsidP="00930FAD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 xml:space="preserve">Práctica IA. </w:t>
      </w:r>
      <w:r w:rsidRPr="00EC78C7">
        <w:rPr>
          <w:rFonts w:eastAsia="Times New Roman" w:cs="Tahoma"/>
          <w:sz w:val="20"/>
          <w:szCs w:val="20"/>
        </w:rPr>
        <w:t>ChatGPT analiza tu perfil negociador y te ayuda a identificar riesgos y puntos ciegos.</w:t>
      </w:r>
    </w:p>
    <w:p w14:paraId="5B48A60D" w14:textId="77777777" w:rsidR="00CD66E5" w:rsidRDefault="00CD66E5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b/>
          <w:bCs/>
          <w:sz w:val="20"/>
          <w:szCs w:val="20"/>
        </w:rPr>
      </w:pPr>
    </w:p>
    <w:p w14:paraId="299B6F6E" w14:textId="77777777" w:rsidR="00EC78C7" w:rsidRPr="00EC78C7" w:rsidRDefault="00EC78C7" w:rsidP="00EC78C7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b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 xml:space="preserve">Módulo 2. </w:t>
      </w:r>
      <w:r w:rsidRPr="00EC78C7">
        <w:rPr>
          <w:rFonts w:eastAsia="Times New Roman" w:cs="Tahoma"/>
          <w:b/>
          <w:bCs/>
          <w:kern w:val="36"/>
          <w:sz w:val="20"/>
          <w:szCs w:val="20"/>
        </w:rPr>
        <w:t>Los cinco estilos aplicados a la negociación comercial</w:t>
      </w:r>
      <w:r w:rsidRPr="00EC78C7">
        <w:rPr>
          <w:rFonts w:eastAsia="Times New Roman" w:cs="Tahoma"/>
          <w:sz w:val="20"/>
          <w:szCs w:val="20"/>
        </w:rPr>
        <w:t xml:space="preserve"> </w:t>
      </w:r>
      <w:r w:rsidRPr="00EC78C7">
        <w:rPr>
          <w:rFonts w:eastAsia="Times New Roman" w:cs="Tahoma"/>
          <w:b/>
          <w:sz w:val="20"/>
          <w:szCs w:val="20"/>
        </w:rPr>
        <w:t>y lo que la IA nos puede aportar</w:t>
      </w:r>
    </w:p>
    <w:p w14:paraId="4B0E9D1C" w14:textId="77777777" w:rsidR="00EC78C7" w:rsidRPr="00EC78C7" w:rsidRDefault="00EC78C7" w:rsidP="00930FAD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Para cada estilo obtendrás </w:t>
      </w:r>
      <w:r w:rsidRPr="00EC78C7">
        <w:rPr>
          <w:rFonts w:eastAsia="Times New Roman" w:cs="Tahoma"/>
          <w:b/>
          <w:sz w:val="20"/>
          <w:szCs w:val="20"/>
        </w:rPr>
        <w:t>un guión</w:t>
      </w:r>
      <w:r w:rsidRPr="00EC78C7">
        <w:rPr>
          <w:rFonts w:eastAsia="Times New Roman" w:cs="Tahoma"/>
          <w:sz w:val="20"/>
          <w:szCs w:val="20"/>
        </w:rPr>
        <w:t xml:space="preserve"> que resolverá cada una de las situaciones claves que te puedes encontrar en el día a día:</w:t>
      </w:r>
    </w:p>
    <w:p w14:paraId="0AAE2653" w14:textId="77777777" w:rsidR="00EC78C7" w:rsidRPr="00EC78C7" w:rsidRDefault="00EC78C7" w:rsidP="00CD66E5">
      <w:pPr>
        <w:numPr>
          <w:ilvl w:val="0"/>
          <w:numId w:val="32"/>
        </w:numPr>
        <w:pBdr>
          <w:bar w:val="none" w:sz="0" w:color="auto"/>
        </w:pBdr>
        <w:tabs>
          <w:tab w:val="clear" w:pos="1068"/>
          <w:tab w:val="num" w:pos="720"/>
        </w:tabs>
        <w:spacing w:after="0" w:line="240" w:lineRule="auto"/>
        <w:ind w:left="720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Situaciones donde funciona. </w:t>
      </w:r>
    </w:p>
    <w:p w14:paraId="5600E7E3" w14:textId="77777777" w:rsidR="00EC78C7" w:rsidRPr="00EC78C7" w:rsidRDefault="00EC78C7" w:rsidP="00CD66E5">
      <w:pPr>
        <w:numPr>
          <w:ilvl w:val="0"/>
          <w:numId w:val="32"/>
        </w:numPr>
        <w:pBdr>
          <w:bar w:val="none" w:sz="0" w:color="auto"/>
        </w:pBdr>
        <w:tabs>
          <w:tab w:val="clear" w:pos="1068"/>
          <w:tab w:val="num" w:pos="720"/>
        </w:tabs>
        <w:spacing w:after="0" w:line="240" w:lineRule="auto"/>
        <w:ind w:left="720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Situaciones donde fracasa. </w:t>
      </w:r>
    </w:p>
    <w:p w14:paraId="7BCCCFF8" w14:textId="77777777" w:rsidR="00EC78C7" w:rsidRPr="00EC78C7" w:rsidRDefault="00EC78C7" w:rsidP="00CD66E5">
      <w:pPr>
        <w:numPr>
          <w:ilvl w:val="0"/>
          <w:numId w:val="32"/>
        </w:numPr>
        <w:pBdr>
          <w:bar w:val="none" w:sz="0" w:color="auto"/>
        </w:pBdr>
        <w:tabs>
          <w:tab w:val="clear" w:pos="1068"/>
          <w:tab w:val="num" w:pos="720"/>
        </w:tabs>
        <w:spacing w:after="0" w:line="240" w:lineRule="auto"/>
        <w:ind w:left="720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Frases útiles. </w:t>
      </w:r>
    </w:p>
    <w:p w14:paraId="0D1734A4" w14:textId="28548AAD" w:rsidR="00CD66E5" w:rsidRDefault="00EC78C7" w:rsidP="00CD66E5">
      <w:pPr>
        <w:numPr>
          <w:ilvl w:val="0"/>
          <w:numId w:val="32"/>
        </w:numPr>
        <w:pBdr>
          <w:bar w:val="none" w:sz="0" w:color="auto"/>
        </w:pBdr>
        <w:tabs>
          <w:tab w:val="clear" w:pos="1068"/>
          <w:tab w:val="num" w:pos="720"/>
        </w:tabs>
        <w:spacing w:after="0" w:line="240" w:lineRule="auto"/>
        <w:ind w:left="720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sz w:val="20"/>
          <w:szCs w:val="20"/>
        </w:rPr>
        <w:t xml:space="preserve">Errores habituales. </w:t>
      </w:r>
    </w:p>
    <w:p w14:paraId="4E4B2AFA" w14:textId="36A85AC9" w:rsidR="00CD66E5" w:rsidRDefault="00930FAD" w:rsidP="00930FAD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930FAD">
        <w:rPr>
          <w:rFonts w:eastAsia="Times New Roman" w:cs="Tahoma"/>
          <w:b/>
          <w:sz w:val="20"/>
          <w:szCs w:val="20"/>
        </w:rPr>
        <w:t>Tra</w:t>
      </w:r>
      <w:r w:rsidR="00EC78C7" w:rsidRPr="00EC78C7">
        <w:rPr>
          <w:rFonts w:eastAsia="Times New Roman" w:cs="Tahoma"/>
          <w:b/>
          <w:bCs/>
          <w:sz w:val="20"/>
          <w:szCs w:val="20"/>
        </w:rPr>
        <w:t>bajo en grupos</w:t>
      </w:r>
      <w:r w:rsidR="00CD66E5">
        <w:rPr>
          <w:rFonts w:eastAsia="Times New Roman" w:cs="Tahoma"/>
          <w:sz w:val="20"/>
          <w:szCs w:val="20"/>
        </w:rPr>
        <w:t xml:space="preserve">. </w:t>
      </w:r>
      <w:r w:rsidR="00EC78C7" w:rsidRPr="00EC78C7">
        <w:rPr>
          <w:rFonts w:eastAsia="Times New Roman" w:cs="Tahoma"/>
          <w:sz w:val="20"/>
          <w:szCs w:val="20"/>
        </w:rPr>
        <w:t>Identificación de situaciones reales.</w:t>
      </w:r>
    </w:p>
    <w:p w14:paraId="1BEB9722" w14:textId="4CAAB789" w:rsidR="00EC78C7" w:rsidRPr="00EC78C7" w:rsidRDefault="00EC78C7" w:rsidP="00930FAD">
      <w:pPr>
        <w:pBdr>
          <w:bar w:val="none" w:sz="0" w:color="auto"/>
        </w:pBdr>
        <w:spacing w:after="0" w:line="240" w:lineRule="auto"/>
        <w:jc w:val="both"/>
        <w:rPr>
          <w:rFonts w:eastAsia="Times New Roman" w:cs="Tahoma"/>
          <w:sz w:val="20"/>
          <w:szCs w:val="20"/>
        </w:rPr>
      </w:pPr>
      <w:r w:rsidRPr="00EC78C7">
        <w:rPr>
          <w:rFonts w:eastAsia="Times New Roman" w:cs="Tahoma"/>
          <w:b/>
          <w:bCs/>
          <w:sz w:val="20"/>
          <w:szCs w:val="20"/>
        </w:rPr>
        <w:t>Práctica IA</w:t>
      </w:r>
      <w:r w:rsidR="00CD66E5">
        <w:rPr>
          <w:rFonts w:eastAsia="Times New Roman" w:cs="Tahoma"/>
          <w:sz w:val="20"/>
          <w:szCs w:val="20"/>
        </w:rPr>
        <w:t xml:space="preserve">. </w:t>
      </w:r>
      <w:r w:rsidRPr="00EC78C7">
        <w:rPr>
          <w:rFonts w:eastAsia="Times New Roman" w:cs="Tahoma"/>
          <w:sz w:val="20"/>
          <w:szCs w:val="20"/>
        </w:rPr>
        <w:t>Diseño de guiones personalizados para ti.</w:t>
      </w:r>
    </w:p>
    <w:p w14:paraId="468FE3A7" w14:textId="77777777" w:rsidR="00930FAD" w:rsidRDefault="00930FAD" w:rsidP="00CD66E5">
      <w:pPr>
        <w:pBdr>
          <w:bar w:val="none" w:sz="0" w:color="auto"/>
        </w:pBdr>
        <w:spacing w:after="0" w:line="240" w:lineRule="auto"/>
        <w:outlineLvl w:val="2"/>
        <w:rPr>
          <w:rFonts w:eastAsia="Times New Roman" w:cs="Tahoma"/>
          <w:b/>
          <w:bCs/>
          <w:sz w:val="20"/>
          <w:szCs w:val="20"/>
        </w:rPr>
      </w:pPr>
    </w:p>
    <w:p w14:paraId="23BB733F" w14:textId="77777777" w:rsidR="00CD66E5" w:rsidRPr="00CD66E5" w:rsidRDefault="00CD66E5" w:rsidP="00CD66E5">
      <w:pPr>
        <w:pBdr>
          <w:bar w:val="none" w:sz="0" w:color="auto"/>
        </w:pBdr>
        <w:spacing w:after="0" w:line="240" w:lineRule="auto"/>
        <w:outlineLvl w:val="2"/>
        <w:rPr>
          <w:rFonts w:eastAsia="Times New Roman" w:cs="Tahoma"/>
          <w:b/>
          <w:bCs/>
          <w:kern w:val="36"/>
          <w:sz w:val="20"/>
          <w:szCs w:val="20"/>
        </w:rPr>
      </w:pPr>
      <w:r w:rsidRPr="00CD66E5">
        <w:rPr>
          <w:rFonts w:eastAsia="Times New Roman" w:cs="Tahoma"/>
          <w:b/>
          <w:bCs/>
          <w:sz w:val="20"/>
          <w:szCs w:val="20"/>
        </w:rPr>
        <w:t xml:space="preserve">Módulo 3. </w:t>
      </w:r>
      <w:r w:rsidRPr="00CD66E5">
        <w:rPr>
          <w:rFonts w:eastAsia="Times New Roman" w:cs="Tahoma"/>
          <w:b/>
          <w:bCs/>
          <w:kern w:val="36"/>
          <w:sz w:val="20"/>
          <w:szCs w:val="20"/>
        </w:rPr>
        <w:t>Preparar una negociación con IA</w:t>
      </w:r>
    </w:p>
    <w:p w14:paraId="69410DAD" w14:textId="77777777" w:rsidR="00CD66E5" w:rsidRPr="00CD66E5" w:rsidRDefault="00CD66E5" w:rsidP="00930FAD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Método PREP:</w:t>
      </w:r>
    </w:p>
    <w:p w14:paraId="7FB6A539" w14:textId="77777777" w:rsidR="00CD66E5" w:rsidRPr="00CD66E5" w:rsidRDefault="00CD66E5" w:rsidP="00CD66E5">
      <w:pPr>
        <w:numPr>
          <w:ilvl w:val="0"/>
          <w:numId w:val="34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Perfil del interlocutor. </w:t>
      </w:r>
    </w:p>
    <w:p w14:paraId="1CED73D2" w14:textId="77777777" w:rsidR="00CD66E5" w:rsidRPr="00CD66E5" w:rsidRDefault="00CD66E5" w:rsidP="00CD66E5">
      <w:pPr>
        <w:numPr>
          <w:ilvl w:val="0"/>
          <w:numId w:val="34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Resultado deseado. </w:t>
      </w:r>
    </w:p>
    <w:p w14:paraId="5C80F95B" w14:textId="77777777" w:rsidR="00CD66E5" w:rsidRPr="00CD66E5" w:rsidRDefault="00CD66E5" w:rsidP="00CD66E5">
      <w:pPr>
        <w:numPr>
          <w:ilvl w:val="0"/>
          <w:numId w:val="34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Escenarios posibles. </w:t>
      </w:r>
    </w:p>
    <w:p w14:paraId="5AEB0F7E" w14:textId="77777777" w:rsidR="00CD66E5" w:rsidRPr="00CD66E5" w:rsidRDefault="00CD66E5" w:rsidP="00CD66E5">
      <w:pPr>
        <w:numPr>
          <w:ilvl w:val="0"/>
          <w:numId w:val="34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lastRenderedPageBreak/>
        <w:t xml:space="preserve">Plan de contingencia. </w:t>
      </w:r>
    </w:p>
    <w:p w14:paraId="4C22AB45" w14:textId="3210B8D7" w:rsidR="00CD66E5" w:rsidRPr="00CD66E5" w:rsidRDefault="00CD66E5" w:rsidP="00930FAD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b/>
          <w:bCs/>
          <w:sz w:val="20"/>
          <w:szCs w:val="20"/>
        </w:rPr>
        <w:t>Caso práctico</w:t>
      </w:r>
      <w:r w:rsidR="00930FAD">
        <w:rPr>
          <w:rFonts w:eastAsia="Times New Roman" w:cs="Tahoma"/>
          <w:b/>
          <w:bCs/>
          <w:sz w:val="20"/>
          <w:szCs w:val="20"/>
        </w:rPr>
        <w:t xml:space="preserve">. </w:t>
      </w:r>
      <w:r w:rsidRPr="00CD66E5">
        <w:rPr>
          <w:rFonts w:eastAsia="Times New Roman" w:cs="Tahoma"/>
          <w:sz w:val="20"/>
          <w:szCs w:val="20"/>
        </w:rPr>
        <w:t>Preparación completa de una negociación compleja.</w:t>
      </w:r>
    </w:p>
    <w:p w14:paraId="1F53C20E" w14:textId="77777777" w:rsidR="00CD66E5" w:rsidRDefault="00CD66E5" w:rsidP="00CD66E5">
      <w:pPr>
        <w:pBdr>
          <w:bar w:val="none" w:sz="0" w:color="auto"/>
        </w:pBdr>
        <w:spacing w:after="0" w:line="240" w:lineRule="auto"/>
        <w:outlineLvl w:val="2"/>
        <w:rPr>
          <w:rFonts w:eastAsia="Times New Roman" w:cs="Tahoma"/>
          <w:b/>
          <w:bCs/>
          <w:sz w:val="20"/>
          <w:szCs w:val="20"/>
        </w:rPr>
      </w:pPr>
    </w:p>
    <w:p w14:paraId="6911652F" w14:textId="77777777" w:rsidR="00CD66E5" w:rsidRPr="00CD66E5" w:rsidRDefault="00CD66E5" w:rsidP="00CD66E5">
      <w:pPr>
        <w:pBdr>
          <w:bar w:val="none" w:sz="0" w:color="auto"/>
        </w:pBdr>
        <w:spacing w:after="0" w:line="240" w:lineRule="auto"/>
        <w:outlineLvl w:val="2"/>
        <w:rPr>
          <w:rFonts w:eastAsia="Times New Roman" w:cs="Tahoma"/>
          <w:b/>
          <w:bCs/>
          <w:kern w:val="36"/>
          <w:sz w:val="20"/>
          <w:szCs w:val="20"/>
        </w:rPr>
      </w:pPr>
      <w:r w:rsidRPr="00CD66E5">
        <w:rPr>
          <w:rFonts w:eastAsia="Times New Roman" w:cs="Tahoma"/>
          <w:b/>
          <w:bCs/>
          <w:sz w:val="20"/>
          <w:szCs w:val="20"/>
        </w:rPr>
        <w:t xml:space="preserve">Módulo 4. </w:t>
      </w:r>
      <w:r w:rsidRPr="00CD66E5">
        <w:rPr>
          <w:rFonts w:eastAsia="Times New Roman" w:cs="Tahoma"/>
          <w:b/>
          <w:bCs/>
          <w:kern w:val="36"/>
          <w:sz w:val="20"/>
          <w:szCs w:val="20"/>
        </w:rPr>
        <w:t>Laboratorio de objeciones</w:t>
      </w:r>
    </w:p>
    <w:p w14:paraId="5B63A439" w14:textId="77777777" w:rsidR="00CD66E5" w:rsidRPr="00CD66E5" w:rsidRDefault="00CD66E5" w:rsidP="00CD66E5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Simulador avanzado de negociación, entrenamiento intensivo.</w:t>
      </w:r>
    </w:p>
    <w:p w14:paraId="18A00AFB" w14:textId="77777777" w:rsidR="00CD66E5" w:rsidRPr="00CD66E5" w:rsidRDefault="00CD66E5" w:rsidP="00CD66E5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Situaciones:</w:t>
      </w:r>
    </w:p>
    <w:p w14:paraId="4ED204B7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"Tu competencia es más barata." </w:t>
      </w:r>
    </w:p>
    <w:p w14:paraId="6A0BCFE6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"No tengo presupuesto." </w:t>
      </w:r>
    </w:p>
    <w:p w14:paraId="62338837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"Lo tengo que pensar." </w:t>
      </w:r>
    </w:p>
    <w:p w14:paraId="6DFD81C4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"Llevamos años haciéndolo así." </w:t>
      </w:r>
    </w:p>
    <w:p w14:paraId="3168299A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"Mándame una propuesta."</w:t>
      </w:r>
    </w:p>
    <w:p w14:paraId="0410B3EB" w14:textId="77777777" w:rsidR="00CD66E5" w:rsidRPr="00CD66E5" w:rsidRDefault="00CD66E5" w:rsidP="00CD66E5">
      <w:pPr>
        <w:numPr>
          <w:ilvl w:val="0"/>
          <w:numId w:val="35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etc </w:t>
      </w:r>
    </w:p>
    <w:p w14:paraId="0FD2EFFA" w14:textId="77777777" w:rsidR="00CD66E5" w:rsidRPr="00CD66E5" w:rsidRDefault="00CD66E5" w:rsidP="00930FAD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b/>
          <w:bCs/>
          <w:sz w:val="20"/>
          <w:szCs w:val="20"/>
        </w:rPr>
        <w:t>Práctica IA</w:t>
      </w:r>
    </w:p>
    <w:p w14:paraId="2A4D06BD" w14:textId="77777777" w:rsidR="00CD66E5" w:rsidRPr="00CD66E5" w:rsidRDefault="00CD66E5" w:rsidP="00CD66E5">
      <w:pPr>
        <w:numPr>
          <w:ilvl w:val="0"/>
          <w:numId w:val="37"/>
        </w:numPr>
        <w:pBdr>
          <w:bar w:val="none" w:sz="0" w:color="auto"/>
        </w:pBdr>
        <w:spacing w:after="0" w:line="240" w:lineRule="auto"/>
        <w:contextualSpacing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Generación de respuestas y alternativas.</w:t>
      </w:r>
    </w:p>
    <w:p w14:paraId="68084DFC" w14:textId="77777777" w:rsidR="00CD66E5" w:rsidRPr="00CD66E5" w:rsidRDefault="00CD66E5" w:rsidP="00CD66E5">
      <w:pPr>
        <w:numPr>
          <w:ilvl w:val="0"/>
          <w:numId w:val="37"/>
        </w:numPr>
        <w:pBdr>
          <w:bar w:val="none" w:sz="0" w:color="auto"/>
        </w:pBdr>
        <w:spacing w:after="0" w:line="240" w:lineRule="auto"/>
        <w:contextualSpacing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>La IA proporciona feedback y recomendaciones.</w:t>
      </w:r>
    </w:p>
    <w:p w14:paraId="21A4A7C5" w14:textId="77777777" w:rsidR="00CD66E5" w:rsidRPr="00CD66E5" w:rsidRDefault="00CD66E5" w:rsidP="00CD66E5">
      <w:pPr>
        <w:pBdr>
          <w:bar w:val="none" w:sz="0" w:color="auto"/>
        </w:pBdr>
        <w:spacing w:after="0" w:line="240" w:lineRule="auto"/>
        <w:outlineLvl w:val="2"/>
        <w:rPr>
          <w:rFonts w:eastAsia="Times New Roman" w:cs="Tahoma"/>
          <w:b/>
          <w:bCs/>
          <w:sz w:val="20"/>
          <w:szCs w:val="20"/>
        </w:rPr>
      </w:pPr>
      <w:r w:rsidRPr="00CD66E5">
        <w:rPr>
          <w:rFonts w:eastAsia="Times New Roman" w:cs="Tahoma"/>
          <w:b/>
          <w:bCs/>
          <w:sz w:val="20"/>
          <w:szCs w:val="20"/>
        </w:rPr>
        <w:t>Cierre</w:t>
      </w:r>
    </w:p>
    <w:p w14:paraId="44C507A2" w14:textId="77777777" w:rsidR="00CD66E5" w:rsidRPr="00CD66E5" w:rsidRDefault="00CD66E5" w:rsidP="00CD66E5">
      <w:pPr>
        <w:numPr>
          <w:ilvl w:val="0"/>
          <w:numId w:val="36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Creación del GPT negociador personal. </w:t>
      </w:r>
    </w:p>
    <w:p w14:paraId="55C2AE3D" w14:textId="77777777" w:rsidR="00CD66E5" w:rsidRPr="00CD66E5" w:rsidRDefault="00CD66E5" w:rsidP="00CD66E5">
      <w:pPr>
        <w:numPr>
          <w:ilvl w:val="0"/>
          <w:numId w:val="36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Plan de aplicación inmediata. </w:t>
      </w:r>
    </w:p>
    <w:p w14:paraId="75CCAECE" w14:textId="77777777" w:rsidR="000C04BF" w:rsidRDefault="00CD66E5" w:rsidP="000C04BF">
      <w:pPr>
        <w:numPr>
          <w:ilvl w:val="0"/>
          <w:numId w:val="36"/>
        </w:num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  <w:r w:rsidRPr="00CD66E5">
        <w:rPr>
          <w:rFonts w:eastAsia="Times New Roman" w:cs="Tahoma"/>
          <w:sz w:val="20"/>
          <w:szCs w:val="20"/>
        </w:rPr>
        <w:t xml:space="preserve">Compromisos de acción para los próximos 30 días. </w:t>
      </w:r>
    </w:p>
    <w:p w14:paraId="65A27C13" w14:textId="77777777" w:rsidR="000C04BF" w:rsidRDefault="000C04BF" w:rsidP="000C04BF">
      <w:pPr>
        <w:pBdr>
          <w:bar w:val="none" w:sz="0" w:color="auto"/>
        </w:pBdr>
        <w:spacing w:after="0" w:line="240" w:lineRule="auto"/>
        <w:rPr>
          <w:rFonts w:eastAsia="Times New Roman" w:cs="Tahoma"/>
          <w:sz w:val="20"/>
          <w:szCs w:val="20"/>
        </w:rPr>
      </w:pPr>
    </w:p>
    <w:p w14:paraId="36E2A6C4" w14:textId="2D1E1CF5" w:rsidR="00320102" w:rsidRDefault="000C04BF" w:rsidP="00C73BE4">
      <w:pPr>
        <w:pStyle w:val="Ttulo3"/>
      </w:pPr>
      <w:r>
        <w:t>Or</w:t>
      </w:r>
      <w:r w:rsidR="00320102">
        <w:t>ganización:</w:t>
      </w:r>
    </w:p>
    <w:p w14:paraId="4C28B93E" w14:textId="77777777" w:rsidR="00320102" w:rsidRDefault="00320102" w:rsidP="00320102">
      <w:pPr>
        <w:pStyle w:val="Ttulo4"/>
      </w:pPr>
      <w:r w:rsidRPr="00320102">
        <w:t>Plazo de inscripción</w:t>
      </w:r>
    </w:p>
    <w:p w14:paraId="195200A8" w14:textId="0EC64088" w:rsidR="00320102" w:rsidRDefault="00320102" w:rsidP="00320102">
      <w:r>
        <w:t xml:space="preserve">La recepción de solicitudes finalizará el </w:t>
      </w:r>
      <w:r w:rsidR="00AE7D36">
        <w:t xml:space="preserve"> </w:t>
      </w:r>
      <w:r w:rsidR="000C04BF">
        <w:t>28 de septiembre</w:t>
      </w:r>
      <w:r>
        <w:t xml:space="preserve">, a las 15,00 horas. Plazas limitadas </w:t>
      </w:r>
      <w:r w:rsidR="000123F0">
        <w:t>siguiendo las normas de la Fundación Tripartita.</w:t>
      </w:r>
      <w:r>
        <w:t xml:space="preserve"> Se enviará confirmación por correo electrónico. Las cancelaciones efectuadas con posterioridad a dicha fecha, estarán sujetas a la retención del 40% de la cuota de inscripción. Teléfono de información 976 355 000 </w:t>
      </w:r>
    </w:p>
    <w:p w14:paraId="7F59B232" w14:textId="77777777" w:rsidR="00320102" w:rsidRDefault="00320102" w:rsidP="00320102">
      <w:pPr>
        <w:pStyle w:val="Ttulo4"/>
      </w:pPr>
      <w:r>
        <w:t>Cuota de inscripción y forma de pago</w:t>
      </w:r>
    </w:p>
    <w:p w14:paraId="02A1CCEF" w14:textId="6FE24D09" w:rsidR="000123F0" w:rsidRPr="000123F0" w:rsidRDefault="000123F0" w:rsidP="000123F0">
      <w:r>
        <w:t>Bonificables en un porcentaje de la cuota de inscripción. Si desea acogerse a la bonificación deberá realizar la inscripción, como mínimo, 7 días hábiles antes de la fecha de inicio.</w:t>
      </w:r>
    </w:p>
    <w:p w14:paraId="3A9B1007" w14:textId="7CA7C409" w:rsidR="00320102" w:rsidRDefault="00320102" w:rsidP="00320102">
      <w:pPr>
        <w:pStyle w:val="Prrafodelista"/>
      </w:pPr>
      <w:r>
        <w:t xml:space="preserve">Importe para desempleados (previa confirmación de la plaza) pago con tarjeta de crédito: </w:t>
      </w:r>
      <w:r w:rsidR="000C04BF">
        <w:t>69</w:t>
      </w:r>
      <w:r>
        <w:t xml:space="preserve"> euros (incluye documentación).</w:t>
      </w:r>
    </w:p>
    <w:p w14:paraId="792F27D2" w14:textId="08B5E42C" w:rsidR="00320102" w:rsidRDefault="00320102" w:rsidP="00320102">
      <w:pPr>
        <w:pStyle w:val="Prrafodelista"/>
      </w:pPr>
      <w:r>
        <w:t>Importe para pagos por domiciliación o tarjeta de crédito (pre</w:t>
      </w:r>
      <w:r w:rsidR="000123F0">
        <w:t xml:space="preserve">via confirmación de la plaza): </w:t>
      </w:r>
      <w:r w:rsidR="000C04BF">
        <w:t xml:space="preserve">230 </w:t>
      </w:r>
      <w:r>
        <w:t>euros (incluye documentación).</w:t>
      </w:r>
    </w:p>
    <w:p w14:paraId="061AF80D" w14:textId="5F65147E" w:rsidR="00320102" w:rsidRPr="00320102" w:rsidRDefault="00320102" w:rsidP="00320102">
      <w:pPr>
        <w:pStyle w:val="Cita"/>
        <w:ind w:left="0" w:right="0"/>
        <w:jc w:val="left"/>
        <w:rPr>
          <w:i w:val="0"/>
          <w:iCs w:val="0"/>
          <w:sz w:val="16"/>
          <w:szCs w:val="16"/>
        </w:rPr>
      </w:pPr>
      <w:r w:rsidRPr="00320102">
        <w:rPr>
          <w:i w:val="0"/>
          <w:iCs w:val="0"/>
          <w:sz w:val="16"/>
          <w:szCs w:val="16"/>
        </w:rPr>
        <w:t>En virtud del Decreto 82/2003 de 29 de abril del Gobierno de Aragón, se advierte de que las enseñanzas que se imparten organizadas por la Fundación CAI, no conducen a la obtención de títulos académicos oficiales.</w:t>
      </w:r>
    </w:p>
    <w:p w14:paraId="5E400DD4" w14:textId="77777777" w:rsidR="000123F0" w:rsidRPr="000123F0" w:rsidRDefault="000123F0" w:rsidP="000123F0">
      <w:pPr>
        <w:pBdr>
          <w:bar w:val="none" w:sz="0" w:color="auto"/>
        </w:pBd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0123F0">
        <w:rPr>
          <w:rFonts w:ascii="Arial" w:eastAsia="Times New Roman" w:hAnsi="Arial" w:cs="Arial"/>
          <w:b/>
          <w:bCs/>
          <w:color w:val="000000"/>
          <w:sz w:val="16"/>
          <w:szCs w:val="16"/>
        </w:rPr>
        <w:t>Fundación Caja de Ahorros de la Inmaculada de Aragón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t> - CIF. G-50000819.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br/>
        <w:t>Inscrita en el Registro de Fundaciones de la Comunidad Autónoma de Aragón con el número 350/I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br/>
        <w:t>Domicilio Social: Calle San Braulio, 5-7, 50003 - ZARAGOZA.</w:t>
      </w:r>
    </w:p>
    <w:p w14:paraId="5A5F6D35" w14:textId="77777777" w:rsidR="000123F0" w:rsidRPr="000123F0" w:rsidRDefault="000123F0" w:rsidP="000123F0">
      <w:pPr>
        <w:pBdr>
          <w:bar w:val="none" w:sz="0" w:color="auto"/>
        </w:pBdr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0123F0">
        <w:rPr>
          <w:rFonts w:ascii="Arial" w:eastAsia="Times New Roman" w:hAnsi="Arial" w:cs="Arial"/>
          <w:color w:val="000000"/>
          <w:sz w:val="16"/>
          <w:szCs w:val="16"/>
        </w:rPr>
        <w:t>© 2012-2026  </w:t>
      </w:r>
      <w:r w:rsidRPr="000123F0">
        <w:rPr>
          <w:rFonts w:ascii="Arial" w:eastAsia="Times New Roman" w:hAnsi="Arial" w:cs="Arial"/>
          <w:b/>
          <w:bCs/>
          <w:color w:val="000000"/>
          <w:sz w:val="16"/>
          <w:szCs w:val="16"/>
        </w:rPr>
        <w:t>Fundación Caja Inmaculada</w:t>
      </w:r>
    </w:p>
    <w:p w14:paraId="4F63EE01" w14:textId="77777777" w:rsidR="00320102" w:rsidRPr="00320102" w:rsidRDefault="00320102"/>
    <w:sectPr w:rsidR="00320102" w:rsidRPr="00320102" w:rsidSect="00F91F9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021" w:bottom="1021" w:left="1021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3EF22" w14:textId="77777777" w:rsidR="00705E63" w:rsidRDefault="00705E63" w:rsidP="00845439">
      <w:r>
        <w:separator/>
      </w:r>
    </w:p>
  </w:endnote>
  <w:endnote w:type="continuationSeparator" w:id="0">
    <w:p w14:paraId="10C55D55" w14:textId="77777777" w:rsidR="00705E63" w:rsidRDefault="00705E63" w:rsidP="0084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Cond">
    <w:altName w:val="Arial"/>
    <w:panose1 w:val="020B0806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"/>
      <w:tblW w:w="10204" w:type="dxa"/>
      <w:tblInd w:w="-3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6A0" w:firstRow="1" w:lastRow="0" w:firstColumn="1" w:lastColumn="0" w:noHBand="1" w:noVBand="1"/>
    </w:tblPr>
    <w:tblGrid>
      <w:gridCol w:w="5102"/>
      <w:gridCol w:w="5102"/>
    </w:tblGrid>
    <w:tr w:rsidR="00320102" w14:paraId="4B3ECC74" w14:textId="77777777" w:rsidTr="00320102">
      <w:trPr>
        <w:trHeight w:val="300"/>
      </w:trPr>
      <w:tc>
        <w:tcPr>
          <w:tcW w:w="5102" w:type="dxa"/>
        </w:tcPr>
        <w:p w14:paraId="6914795B" w14:textId="77777777" w:rsidR="00320102" w:rsidRPr="00320102" w:rsidRDefault="00320102" w:rsidP="00320102">
          <w:pPr>
            <w:tabs>
              <w:tab w:val="center" w:pos="4550"/>
              <w:tab w:val="left" w:pos="5818"/>
            </w:tabs>
            <w:spacing w:before="480"/>
            <w:ind w:right="260"/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</w:pP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PAGE 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5425BE" w:rsidRPr="005425BE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2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 | 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NUMPAGES  \* Arabic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5425BE" w:rsidRPr="005425BE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3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</w:p>
      </w:tc>
      <w:tc>
        <w:tcPr>
          <w:tcW w:w="5102" w:type="dxa"/>
        </w:tcPr>
        <w:p w14:paraId="51808A19" w14:textId="13DD24CC" w:rsidR="00320102" w:rsidRPr="00320102" w:rsidRDefault="00F91F97" w:rsidP="00320102">
          <w:pPr>
            <w:spacing w:before="480"/>
            <w:jc w:val="right"/>
            <w:rPr>
              <w:rFonts w:ascii="Arial Nova Cond" w:eastAsia="Arial Nova Cond" w:hAnsi="Arial Nova Cond" w:cs="Arial Nova Cond"/>
              <w:color w:val="222A35" w:themeColor="text2" w:themeShade="80"/>
              <w:sz w:val="16"/>
              <w:szCs w:val="16"/>
            </w:rPr>
          </w:pPr>
          <w:r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Formación Empresarial Fundación </w:t>
          </w:r>
        </w:p>
      </w:tc>
    </w:tr>
  </w:tbl>
  <w:p w14:paraId="34562B63" w14:textId="5FDD551D" w:rsidR="5E65E4BD" w:rsidRDefault="5E65E4BD" w:rsidP="008454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"/>
      <w:tblW w:w="10204" w:type="dxa"/>
      <w:tblInd w:w="-3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6A0" w:firstRow="1" w:lastRow="0" w:firstColumn="1" w:lastColumn="0" w:noHBand="1" w:noVBand="1"/>
    </w:tblPr>
    <w:tblGrid>
      <w:gridCol w:w="5102"/>
      <w:gridCol w:w="5102"/>
    </w:tblGrid>
    <w:tr w:rsidR="00F91F97" w14:paraId="41962023" w14:textId="77777777" w:rsidTr="00264C95">
      <w:trPr>
        <w:trHeight w:val="300"/>
      </w:trPr>
      <w:tc>
        <w:tcPr>
          <w:tcW w:w="5102" w:type="dxa"/>
        </w:tcPr>
        <w:p w14:paraId="7E63AF6F" w14:textId="77777777" w:rsidR="00F91F97" w:rsidRPr="00320102" w:rsidRDefault="00F91F97" w:rsidP="00F91F97">
          <w:pPr>
            <w:tabs>
              <w:tab w:val="center" w:pos="4550"/>
              <w:tab w:val="left" w:pos="5818"/>
            </w:tabs>
            <w:spacing w:before="480"/>
            <w:ind w:right="260"/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</w:pP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PAGE 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5425BE" w:rsidRPr="005425BE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1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 | 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NUMPAGES  \* Arabic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5425BE" w:rsidRPr="005425BE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3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</w:p>
      </w:tc>
      <w:tc>
        <w:tcPr>
          <w:tcW w:w="5102" w:type="dxa"/>
        </w:tcPr>
        <w:p w14:paraId="514E3D65" w14:textId="77777777" w:rsidR="00F91F97" w:rsidRPr="00320102" w:rsidRDefault="00F91F97" w:rsidP="00F91F97">
          <w:pPr>
            <w:spacing w:before="480"/>
            <w:jc w:val="right"/>
            <w:rPr>
              <w:rFonts w:ascii="Arial Nova Cond" w:eastAsia="Arial Nova Cond" w:hAnsi="Arial Nova Cond" w:cs="Arial Nova Cond"/>
              <w:color w:val="222A35" w:themeColor="text2" w:themeShade="80"/>
              <w:sz w:val="16"/>
              <w:szCs w:val="16"/>
            </w:rPr>
          </w:pPr>
          <w:r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Formación Empresarial Fundación </w:t>
          </w:r>
        </w:p>
      </w:tc>
    </w:tr>
  </w:tbl>
  <w:p w14:paraId="4407E832" w14:textId="57480617" w:rsidR="00F91F97" w:rsidRDefault="00F91F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A8FE0" w14:textId="77777777" w:rsidR="00705E63" w:rsidRDefault="00705E63" w:rsidP="00845439">
      <w:bookmarkStart w:id="0" w:name="_Hlk158200655"/>
      <w:bookmarkEnd w:id="0"/>
      <w:r>
        <w:separator/>
      </w:r>
    </w:p>
  </w:footnote>
  <w:footnote w:type="continuationSeparator" w:id="0">
    <w:p w14:paraId="564072CE" w14:textId="77777777" w:rsidR="00705E63" w:rsidRDefault="00705E63" w:rsidP="0084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F9F3E" w14:textId="37DD3576" w:rsidR="00FF2491" w:rsidRDefault="00346E9C" w:rsidP="00845439">
    <w:pPr>
      <w:pStyle w:val="Encabezado"/>
      <w:rPr>
        <w:rFonts w:ascii="Arial" w:eastAsia="Arial" w:hAnsi="Arial" w:cs="Arial"/>
      </w:rPr>
    </w:pPr>
    <w:r>
      <w:rPr>
        <w:noProof/>
        <w:lang w:eastAsia="es-ES"/>
      </w:rPr>
      <w:drawing>
        <wp:anchor distT="0" distB="0" distL="114300" distR="114300" simplePos="0" relativeHeight="251670528" behindDoc="1" locked="0" layoutInCell="1" allowOverlap="1" wp14:anchorId="3C58BB52" wp14:editId="3BC86E96">
          <wp:simplePos x="0" y="0"/>
          <wp:positionH relativeFrom="column">
            <wp:posOffset>3971714</wp:posOffset>
          </wp:positionH>
          <wp:positionV relativeFrom="paragraph">
            <wp:posOffset>109220</wp:posOffset>
          </wp:positionV>
          <wp:extent cx="850504" cy="257921"/>
          <wp:effectExtent l="0" t="0" r="635" b="0"/>
          <wp:wrapNone/>
          <wp:docPr id="8339904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061364" name="Imagen 1596061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504" cy="2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EC1">
      <w:rPr>
        <w:noProof/>
        <w:lang w:eastAsia="es-ES"/>
      </w:rPr>
      <w:drawing>
        <wp:anchor distT="0" distB="0" distL="114300" distR="114300" simplePos="0" relativeHeight="251667456" behindDoc="1" locked="0" layoutInCell="1" allowOverlap="1" wp14:anchorId="7C866BA0" wp14:editId="0984A90E">
          <wp:simplePos x="0" y="0"/>
          <wp:positionH relativeFrom="column">
            <wp:posOffset>5032587</wp:posOffset>
          </wp:positionH>
          <wp:positionV relativeFrom="paragraph">
            <wp:posOffset>81280</wp:posOffset>
          </wp:positionV>
          <wp:extent cx="1402715" cy="307975"/>
          <wp:effectExtent l="0" t="0" r="0" b="0"/>
          <wp:wrapNone/>
          <wp:docPr id="45770188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869406" name="Imagen 9198694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715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581FF9B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287ED0" wp14:editId="27F4AC45">
          <wp:simplePos x="0" y="0"/>
          <wp:positionH relativeFrom="column">
            <wp:posOffset>-30268</wp:posOffset>
          </wp:positionH>
          <wp:positionV relativeFrom="paragraph">
            <wp:posOffset>80222</wp:posOffset>
          </wp:positionV>
          <wp:extent cx="1600200" cy="417313"/>
          <wp:effectExtent l="0" t="0" r="0" b="1905"/>
          <wp:wrapNone/>
          <wp:docPr id="12129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032" cy="421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228FF" w14:textId="1C23C180" w:rsidR="7581FF9B" w:rsidRDefault="7581FF9B" w:rsidP="008454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898C8" w14:textId="2BFFD2AF" w:rsidR="00320102" w:rsidRDefault="00346E9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8480" behindDoc="1" locked="0" layoutInCell="1" allowOverlap="1" wp14:anchorId="10424BF5" wp14:editId="2B45736E">
          <wp:simplePos x="0" y="0"/>
          <wp:positionH relativeFrom="column">
            <wp:posOffset>3432387</wp:posOffset>
          </wp:positionH>
          <wp:positionV relativeFrom="paragraph">
            <wp:posOffset>198755</wp:posOffset>
          </wp:positionV>
          <wp:extent cx="1011978" cy="306890"/>
          <wp:effectExtent l="0" t="0" r="4445" b="0"/>
          <wp:wrapNone/>
          <wp:docPr id="15960613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061364" name="Imagen 1596061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978" cy="30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EC1">
      <w:rPr>
        <w:noProof/>
        <w:lang w:eastAsia="es-ES"/>
      </w:rPr>
      <w:drawing>
        <wp:anchor distT="0" distB="0" distL="114300" distR="114300" simplePos="0" relativeHeight="251665408" behindDoc="1" locked="0" layoutInCell="1" allowOverlap="1" wp14:anchorId="19DA87EF" wp14:editId="73227616">
          <wp:simplePos x="0" y="0"/>
          <wp:positionH relativeFrom="column">
            <wp:posOffset>4660265</wp:posOffset>
          </wp:positionH>
          <wp:positionV relativeFrom="paragraph">
            <wp:posOffset>177377</wp:posOffset>
          </wp:positionV>
          <wp:extent cx="1631315" cy="358662"/>
          <wp:effectExtent l="0" t="0" r="0" b="0"/>
          <wp:wrapNone/>
          <wp:docPr id="9198694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869406" name="Imagen 9198694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5" cy="358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87B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53494345" wp14:editId="0FAE2C81">
          <wp:simplePos x="0" y="0"/>
          <wp:positionH relativeFrom="column">
            <wp:posOffset>3175</wp:posOffset>
          </wp:positionH>
          <wp:positionV relativeFrom="paragraph">
            <wp:posOffset>54610</wp:posOffset>
          </wp:positionV>
          <wp:extent cx="2243667" cy="585122"/>
          <wp:effectExtent l="0" t="0" r="4445" b="0"/>
          <wp:wrapNone/>
          <wp:docPr id="3242581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667" cy="585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Forma&#10;&#10;&#10;&#10;&#10;&#10;&#10;&#10;&#10;&#10;&#10;&#10;&#10;&#10;&#10;&#10;&#10;&#10;Descripción generada automáticamente con confianza baja" style="width:384pt;height:384pt;visibility:visible;mso-wrap-style:square" o:bullet="t">
        <v:imagedata r:id="rId1" o:title="Forma&#10;&#10;&#10;&#10;&#10;&#10;&#10;&#10;&#10;&#10;&#10;&#10;&#10;&#10;&#10;&#10;&#10;&#10;Descripción generada automáticamente con confianza baja"/>
      </v:shape>
    </w:pict>
  </w:numPicBullet>
  <w:abstractNum w:abstractNumId="0" w15:restartNumberingAfterBreak="0">
    <w:nsid w:val="044203BE"/>
    <w:multiLevelType w:val="hybridMultilevel"/>
    <w:tmpl w:val="040EDDA0"/>
    <w:lvl w:ilvl="0" w:tplc="040A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56DC"/>
    <w:multiLevelType w:val="multilevel"/>
    <w:tmpl w:val="D91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61B16"/>
    <w:multiLevelType w:val="multilevel"/>
    <w:tmpl w:val="8588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B2677"/>
    <w:multiLevelType w:val="hybridMultilevel"/>
    <w:tmpl w:val="98043C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200D5"/>
    <w:multiLevelType w:val="multilevel"/>
    <w:tmpl w:val="544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C0507"/>
    <w:multiLevelType w:val="hybridMultilevel"/>
    <w:tmpl w:val="10001D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C6C9F"/>
    <w:multiLevelType w:val="multilevel"/>
    <w:tmpl w:val="A0F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15B67"/>
    <w:multiLevelType w:val="multilevel"/>
    <w:tmpl w:val="AF5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71BC5"/>
    <w:multiLevelType w:val="hybridMultilevel"/>
    <w:tmpl w:val="17B00C3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9161D"/>
    <w:multiLevelType w:val="hybridMultilevel"/>
    <w:tmpl w:val="F4DC2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D1B8B"/>
    <w:multiLevelType w:val="multilevel"/>
    <w:tmpl w:val="D68A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E089F"/>
    <w:multiLevelType w:val="multilevel"/>
    <w:tmpl w:val="F6FA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0C5E58"/>
    <w:multiLevelType w:val="multilevel"/>
    <w:tmpl w:val="588E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77F83"/>
    <w:multiLevelType w:val="hybridMultilevel"/>
    <w:tmpl w:val="CAF6C74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5260D"/>
    <w:multiLevelType w:val="hybridMultilevel"/>
    <w:tmpl w:val="070004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D7F52"/>
    <w:multiLevelType w:val="multilevel"/>
    <w:tmpl w:val="A326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C56F0D"/>
    <w:multiLevelType w:val="hybridMultilevel"/>
    <w:tmpl w:val="062C3574"/>
    <w:lvl w:ilvl="0" w:tplc="0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0092F"/>
    <w:multiLevelType w:val="hybridMultilevel"/>
    <w:tmpl w:val="E63AEE0A"/>
    <w:lvl w:ilvl="0" w:tplc="73E0B5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A213A"/>
    <w:multiLevelType w:val="hybridMultilevel"/>
    <w:tmpl w:val="C0AC1E04"/>
    <w:lvl w:ilvl="0" w:tplc="DCBCCAE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C2EBE"/>
    <w:multiLevelType w:val="multilevel"/>
    <w:tmpl w:val="F5D4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247B50"/>
    <w:multiLevelType w:val="hybridMultilevel"/>
    <w:tmpl w:val="D9C88854"/>
    <w:lvl w:ilvl="0" w:tplc="8D428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F02C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A7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F21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0D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AED4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D82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AA7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5E3A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2E466638"/>
    <w:multiLevelType w:val="multilevel"/>
    <w:tmpl w:val="645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B5102"/>
    <w:multiLevelType w:val="multilevel"/>
    <w:tmpl w:val="E0CE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064F7F"/>
    <w:multiLevelType w:val="hybridMultilevel"/>
    <w:tmpl w:val="5DDEA25A"/>
    <w:lvl w:ilvl="0" w:tplc="C060C866">
      <w:start w:val="1"/>
      <w:numFmt w:val="bullet"/>
      <w:lvlText w:val=""/>
      <w:lvlJc w:val="left"/>
      <w:pPr>
        <w:ind w:left="56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56E78"/>
    <w:multiLevelType w:val="multilevel"/>
    <w:tmpl w:val="A466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1E6E1F"/>
    <w:multiLevelType w:val="multilevel"/>
    <w:tmpl w:val="DA2C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83840"/>
    <w:multiLevelType w:val="multilevel"/>
    <w:tmpl w:val="7208F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D2784"/>
    <w:multiLevelType w:val="hybridMultilevel"/>
    <w:tmpl w:val="694CF3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E2463"/>
    <w:multiLevelType w:val="multilevel"/>
    <w:tmpl w:val="4DE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3C3DF0"/>
    <w:multiLevelType w:val="hybridMultilevel"/>
    <w:tmpl w:val="8FEE182A"/>
    <w:lvl w:ilvl="0" w:tplc="6598ED6C">
      <w:start w:val="1"/>
      <w:numFmt w:val="bullet"/>
      <w:pStyle w:val="Prrafodelista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321B3"/>
    <w:multiLevelType w:val="hybridMultilevel"/>
    <w:tmpl w:val="054C9A46"/>
    <w:lvl w:ilvl="0" w:tplc="F314D4C4">
      <w:numFmt w:val="bullet"/>
      <w:lvlText w:val="-"/>
      <w:lvlJc w:val="left"/>
      <w:pPr>
        <w:ind w:left="360" w:hanging="360"/>
      </w:pPr>
      <w:rPr>
        <w:rFonts w:ascii="Arial Nova" w:eastAsia="Arial Nova" w:hAnsi="Arial Nova" w:cs="Arial Nov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AD531C"/>
    <w:multiLevelType w:val="multilevel"/>
    <w:tmpl w:val="60B21A5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6703DD"/>
    <w:multiLevelType w:val="hybridMultilevel"/>
    <w:tmpl w:val="A0CE8E22"/>
    <w:lvl w:ilvl="0" w:tplc="F314D4C4">
      <w:numFmt w:val="bullet"/>
      <w:lvlText w:val="-"/>
      <w:lvlJc w:val="left"/>
      <w:pPr>
        <w:ind w:left="720" w:hanging="360"/>
      </w:pPr>
      <w:rPr>
        <w:rFonts w:ascii="Arial Nova" w:eastAsia="Arial Nova" w:hAnsi="Arial Nova" w:cs="Arial Nov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C6C30"/>
    <w:multiLevelType w:val="multilevel"/>
    <w:tmpl w:val="757C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E4255"/>
    <w:multiLevelType w:val="multilevel"/>
    <w:tmpl w:val="ED0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DC5565"/>
    <w:multiLevelType w:val="multilevel"/>
    <w:tmpl w:val="82B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334884"/>
    <w:multiLevelType w:val="multilevel"/>
    <w:tmpl w:val="614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D7276"/>
    <w:multiLevelType w:val="hybridMultilevel"/>
    <w:tmpl w:val="011247C4"/>
    <w:lvl w:ilvl="0" w:tplc="D2E40A14">
      <w:numFmt w:val="bullet"/>
      <w:lvlText w:val="•"/>
      <w:lvlJc w:val="left"/>
      <w:pPr>
        <w:ind w:left="1230" w:hanging="870"/>
      </w:pPr>
      <w:rPr>
        <w:rFonts w:ascii="Arial Nova" w:eastAsia="Times New Roman" w:hAnsi="Arial Nov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26"/>
  </w:num>
  <w:num w:numId="5">
    <w:abstractNumId w:val="36"/>
  </w:num>
  <w:num w:numId="6">
    <w:abstractNumId w:val="16"/>
  </w:num>
  <w:num w:numId="7">
    <w:abstractNumId w:val="35"/>
  </w:num>
  <w:num w:numId="8">
    <w:abstractNumId w:val="4"/>
  </w:num>
  <w:num w:numId="9">
    <w:abstractNumId w:val="13"/>
  </w:num>
  <w:num w:numId="10">
    <w:abstractNumId w:val="34"/>
  </w:num>
  <w:num w:numId="11">
    <w:abstractNumId w:val="11"/>
  </w:num>
  <w:num w:numId="12">
    <w:abstractNumId w:val="22"/>
  </w:num>
  <w:num w:numId="13">
    <w:abstractNumId w:val="7"/>
  </w:num>
  <w:num w:numId="14">
    <w:abstractNumId w:val="21"/>
  </w:num>
  <w:num w:numId="15">
    <w:abstractNumId w:val="1"/>
  </w:num>
  <w:num w:numId="16">
    <w:abstractNumId w:val="24"/>
  </w:num>
  <w:num w:numId="17">
    <w:abstractNumId w:val="15"/>
  </w:num>
  <w:num w:numId="18">
    <w:abstractNumId w:val="28"/>
  </w:num>
  <w:num w:numId="19">
    <w:abstractNumId w:val="14"/>
  </w:num>
  <w:num w:numId="20">
    <w:abstractNumId w:val="23"/>
  </w:num>
  <w:num w:numId="21">
    <w:abstractNumId w:val="29"/>
  </w:num>
  <w:num w:numId="22">
    <w:abstractNumId w:val="18"/>
  </w:num>
  <w:num w:numId="23">
    <w:abstractNumId w:val="0"/>
  </w:num>
  <w:num w:numId="24">
    <w:abstractNumId w:val="30"/>
  </w:num>
  <w:num w:numId="25">
    <w:abstractNumId w:val="32"/>
  </w:num>
  <w:num w:numId="26">
    <w:abstractNumId w:val="12"/>
  </w:num>
  <w:num w:numId="27">
    <w:abstractNumId w:val="9"/>
  </w:num>
  <w:num w:numId="28">
    <w:abstractNumId w:val="37"/>
  </w:num>
  <w:num w:numId="29">
    <w:abstractNumId w:val="5"/>
  </w:num>
  <w:num w:numId="30">
    <w:abstractNumId w:val="33"/>
  </w:num>
  <w:num w:numId="31">
    <w:abstractNumId w:val="19"/>
  </w:num>
  <w:num w:numId="32">
    <w:abstractNumId w:val="31"/>
  </w:num>
  <w:num w:numId="33">
    <w:abstractNumId w:val="3"/>
  </w:num>
  <w:num w:numId="34">
    <w:abstractNumId w:val="10"/>
  </w:num>
  <w:num w:numId="35">
    <w:abstractNumId w:val="2"/>
  </w:num>
  <w:num w:numId="36">
    <w:abstractNumId w:val="6"/>
  </w:num>
  <w:num w:numId="37">
    <w:abstractNumId w:val="8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C9"/>
    <w:rsid w:val="00004F32"/>
    <w:rsid w:val="000123F0"/>
    <w:rsid w:val="00024D74"/>
    <w:rsid w:val="00030E85"/>
    <w:rsid w:val="000367CC"/>
    <w:rsid w:val="00044C55"/>
    <w:rsid w:val="00047618"/>
    <w:rsid w:val="000506EE"/>
    <w:rsid w:val="00062A1A"/>
    <w:rsid w:val="00064C7C"/>
    <w:rsid w:val="00071B9E"/>
    <w:rsid w:val="00071EF7"/>
    <w:rsid w:val="00072B86"/>
    <w:rsid w:val="000839BA"/>
    <w:rsid w:val="00096BE1"/>
    <w:rsid w:val="000A7ACE"/>
    <w:rsid w:val="000A7FE2"/>
    <w:rsid w:val="000B27A0"/>
    <w:rsid w:val="000C04BF"/>
    <w:rsid w:val="000C3396"/>
    <w:rsid w:val="000E020C"/>
    <w:rsid w:val="00114254"/>
    <w:rsid w:val="00115C31"/>
    <w:rsid w:val="001160EE"/>
    <w:rsid w:val="0014249A"/>
    <w:rsid w:val="001533B2"/>
    <w:rsid w:val="00197634"/>
    <w:rsid w:val="001A7DDC"/>
    <w:rsid w:val="002113AE"/>
    <w:rsid w:val="00213DB5"/>
    <w:rsid w:val="002247E1"/>
    <w:rsid w:val="00242E13"/>
    <w:rsid w:val="00290A5E"/>
    <w:rsid w:val="002A260C"/>
    <w:rsid w:val="002B487B"/>
    <w:rsid w:val="002C7971"/>
    <w:rsid w:val="002D42AE"/>
    <w:rsid w:val="002D5095"/>
    <w:rsid w:val="002F0F0D"/>
    <w:rsid w:val="002F6A15"/>
    <w:rsid w:val="002F6C8D"/>
    <w:rsid w:val="003050E5"/>
    <w:rsid w:val="00320102"/>
    <w:rsid w:val="00341DFF"/>
    <w:rsid w:val="003459EB"/>
    <w:rsid w:val="00346E9C"/>
    <w:rsid w:val="003B1372"/>
    <w:rsid w:val="003C0833"/>
    <w:rsid w:val="003C4F66"/>
    <w:rsid w:val="003D2C63"/>
    <w:rsid w:val="003D32C8"/>
    <w:rsid w:val="003F5722"/>
    <w:rsid w:val="00403F6E"/>
    <w:rsid w:val="00416D9F"/>
    <w:rsid w:val="0042368C"/>
    <w:rsid w:val="00441D32"/>
    <w:rsid w:val="004859BC"/>
    <w:rsid w:val="00487265"/>
    <w:rsid w:val="004C3352"/>
    <w:rsid w:val="004D0C2B"/>
    <w:rsid w:val="004E4577"/>
    <w:rsid w:val="004F4B67"/>
    <w:rsid w:val="00503415"/>
    <w:rsid w:val="00512CD5"/>
    <w:rsid w:val="00513B06"/>
    <w:rsid w:val="0052059A"/>
    <w:rsid w:val="005425BE"/>
    <w:rsid w:val="0056482C"/>
    <w:rsid w:val="00571BB2"/>
    <w:rsid w:val="00580717"/>
    <w:rsid w:val="00580ED7"/>
    <w:rsid w:val="00584784"/>
    <w:rsid w:val="00590C8E"/>
    <w:rsid w:val="00591A23"/>
    <w:rsid w:val="00597EEA"/>
    <w:rsid w:val="005A7816"/>
    <w:rsid w:val="005D3A6E"/>
    <w:rsid w:val="005D5D13"/>
    <w:rsid w:val="005D68C9"/>
    <w:rsid w:val="005E1D6B"/>
    <w:rsid w:val="005E7B69"/>
    <w:rsid w:val="005F3FA2"/>
    <w:rsid w:val="005F4821"/>
    <w:rsid w:val="00604FF2"/>
    <w:rsid w:val="0061566D"/>
    <w:rsid w:val="006226C9"/>
    <w:rsid w:val="006255EE"/>
    <w:rsid w:val="00633BF8"/>
    <w:rsid w:val="00642C04"/>
    <w:rsid w:val="00663151"/>
    <w:rsid w:val="00667099"/>
    <w:rsid w:val="00667FF4"/>
    <w:rsid w:val="00675570"/>
    <w:rsid w:val="00696EF8"/>
    <w:rsid w:val="006A4091"/>
    <w:rsid w:val="006A7193"/>
    <w:rsid w:val="006B22FD"/>
    <w:rsid w:val="006E5A74"/>
    <w:rsid w:val="006F0B7D"/>
    <w:rsid w:val="006F2D7F"/>
    <w:rsid w:val="00705E63"/>
    <w:rsid w:val="0071126C"/>
    <w:rsid w:val="00713A6E"/>
    <w:rsid w:val="007235CF"/>
    <w:rsid w:val="00743F3D"/>
    <w:rsid w:val="007A0CD6"/>
    <w:rsid w:val="007A3B9A"/>
    <w:rsid w:val="007B3149"/>
    <w:rsid w:val="007C4B7E"/>
    <w:rsid w:val="007D0CD6"/>
    <w:rsid w:val="007F4D7F"/>
    <w:rsid w:val="00803EB3"/>
    <w:rsid w:val="0080542D"/>
    <w:rsid w:val="008075DB"/>
    <w:rsid w:val="00821956"/>
    <w:rsid w:val="00836A6E"/>
    <w:rsid w:val="00845439"/>
    <w:rsid w:val="00846E25"/>
    <w:rsid w:val="00851064"/>
    <w:rsid w:val="00856378"/>
    <w:rsid w:val="00863F20"/>
    <w:rsid w:val="00865B1A"/>
    <w:rsid w:val="0086740A"/>
    <w:rsid w:val="0088225E"/>
    <w:rsid w:val="00882EB4"/>
    <w:rsid w:val="008A4208"/>
    <w:rsid w:val="008B1970"/>
    <w:rsid w:val="008B371C"/>
    <w:rsid w:val="008B702C"/>
    <w:rsid w:val="008E78ED"/>
    <w:rsid w:val="008F03CA"/>
    <w:rsid w:val="00904B43"/>
    <w:rsid w:val="0091646A"/>
    <w:rsid w:val="00930FAD"/>
    <w:rsid w:val="00956A0C"/>
    <w:rsid w:val="0096017B"/>
    <w:rsid w:val="00962A72"/>
    <w:rsid w:val="00963DDE"/>
    <w:rsid w:val="009649B3"/>
    <w:rsid w:val="009729CA"/>
    <w:rsid w:val="00973D67"/>
    <w:rsid w:val="00987A5F"/>
    <w:rsid w:val="009A0D53"/>
    <w:rsid w:val="009A38AA"/>
    <w:rsid w:val="009B003F"/>
    <w:rsid w:val="009B729C"/>
    <w:rsid w:val="009B7C07"/>
    <w:rsid w:val="009C7752"/>
    <w:rsid w:val="009C7D8E"/>
    <w:rsid w:val="009D0195"/>
    <w:rsid w:val="009D3D09"/>
    <w:rsid w:val="009E2314"/>
    <w:rsid w:val="009E56F1"/>
    <w:rsid w:val="009E7860"/>
    <w:rsid w:val="009F2CAC"/>
    <w:rsid w:val="00A0572C"/>
    <w:rsid w:val="00A2166B"/>
    <w:rsid w:val="00A21E6F"/>
    <w:rsid w:val="00A22BF4"/>
    <w:rsid w:val="00A240B3"/>
    <w:rsid w:val="00A2607B"/>
    <w:rsid w:val="00A3014E"/>
    <w:rsid w:val="00A3047B"/>
    <w:rsid w:val="00A55D31"/>
    <w:rsid w:val="00A62126"/>
    <w:rsid w:val="00A621C4"/>
    <w:rsid w:val="00A66C37"/>
    <w:rsid w:val="00A901DE"/>
    <w:rsid w:val="00A978F3"/>
    <w:rsid w:val="00AB34BD"/>
    <w:rsid w:val="00AC26CF"/>
    <w:rsid w:val="00AC2FC2"/>
    <w:rsid w:val="00AD0956"/>
    <w:rsid w:val="00AD7B4E"/>
    <w:rsid w:val="00AE6E47"/>
    <w:rsid w:val="00AE7D36"/>
    <w:rsid w:val="00B07DA1"/>
    <w:rsid w:val="00B12FA8"/>
    <w:rsid w:val="00B13C4E"/>
    <w:rsid w:val="00B16995"/>
    <w:rsid w:val="00B25567"/>
    <w:rsid w:val="00B30C7C"/>
    <w:rsid w:val="00B40B08"/>
    <w:rsid w:val="00B524F6"/>
    <w:rsid w:val="00B60CA7"/>
    <w:rsid w:val="00BA69A9"/>
    <w:rsid w:val="00BB2646"/>
    <w:rsid w:val="00BB60F1"/>
    <w:rsid w:val="00BB7507"/>
    <w:rsid w:val="00BD3AB0"/>
    <w:rsid w:val="00BD762F"/>
    <w:rsid w:val="00BE0A7A"/>
    <w:rsid w:val="00BE1E1C"/>
    <w:rsid w:val="00BE66CD"/>
    <w:rsid w:val="00BF7875"/>
    <w:rsid w:val="00C07BD2"/>
    <w:rsid w:val="00C227C4"/>
    <w:rsid w:val="00C32065"/>
    <w:rsid w:val="00C42C42"/>
    <w:rsid w:val="00C5204F"/>
    <w:rsid w:val="00C533A1"/>
    <w:rsid w:val="00C57007"/>
    <w:rsid w:val="00C61527"/>
    <w:rsid w:val="00C632AF"/>
    <w:rsid w:val="00C73BE4"/>
    <w:rsid w:val="00C85A8A"/>
    <w:rsid w:val="00C91FB2"/>
    <w:rsid w:val="00CA0090"/>
    <w:rsid w:val="00CA3F57"/>
    <w:rsid w:val="00CA5CD1"/>
    <w:rsid w:val="00CA6ED6"/>
    <w:rsid w:val="00CC559C"/>
    <w:rsid w:val="00CD66E5"/>
    <w:rsid w:val="00CF2355"/>
    <w:rsid w:val="00D01293"/>
    <w:rsid w:val="00D246C6"/>
    <w:rsid w:val="00D35906"/>
    <w:rsid w:val="00D37075"/>
    <w:rsid w:val="00D51677"/>
    <w:rsid w:val="00D53C26"/>
    <w:rsid w:val="00D62AF9"/>
    <w:rsid w:val="00D7328D"/>
    <w:rsid w:val="00D90A9C"/>
    <w:rsid w:val="00D92D99"/>
    <w:rsid w:val="00DB25D0"/>
    <w:rsid w:val="00DB2AB5"/>
    <w:rsid w:val="00DB79BB"/>
    <w:rsid w:val="00DC39D1"/>
    <w:rsid w:val="00DE2EB6"/>
    <w:rsid w:val="00E055A9"/>
    <w:rsid w:val="00E17EC1"/>
    <w:rsid w:val="00E27A0C"/>
    <w:rsid w:val="00E357D0"/>
    <w:rsid w:val="00E401F0"/>
    <w:rsid w:val="00E538E3"/>
    <w:rsid w:val="00E55914"/>
    <w:rsid w:val="00E57289"/>
    <w:rsid w:val="00E638AB"/>
    <w:rsid w:val="00E919BE"/>
    <w:rsid w:val="00EA72AB"/>
    <w:rsid w:val="00EB406F"/>
    <w:rsid w:val="00EC0DF9"/>
    <w:rsid w:val="00EC78C7"/>
    <w:rsid w:val="00F02096"/>
    <w:rsid w:val="00F063CC"/>
    <w:rsid w:val="00F26CE2"/>
    <w:rsid w:val="00F30EE0"/>
    <w:rsid w:val="00F31EBB"/>
    <w:rsid w:val="00F40D86"/>
    <w:rsid w:val="00F42809"/>
    <w:rsid w:val="00F440D7"/>
    <w:rsid w:val="00F454B5"/>
    <w:rsid w:val="00F47C6B"/>
    <w:rsid w:val="00F51B95"/>
    <w:rsid w:val="00F72C89"/>
    <w:rsid w:val="00F90938"/>
    <w:rsid w:val="00F91F97"/>
    <w:rsid w:val="00FA2B7F"/>
    <w:rsid w:val="00FB3C5E"/>
    <w:rsid w:val="00FB52F4"/>
    <w:rsid w:val="00FC0EDE"/>
    <w:rsid w:val="00FD28D7"/>
    <w:rsid w:val="00FF2491"/>
    <w:rsid w:val="02E0C4AB"/>
    <w:rsid w:val="03095AD0"/>
    <w:rsid w:val="031AD8A6"/>
    <w:rsid w:val="04C45B01"/>
    <w:rsid w:val="07660291"/>
    <w:rsid w:val="07D82E09"/>
    <w:rsid w:val="08159557"/>
    <w:rsid w:val="08D468CA"/>
    <w:rsid w:val="09F3D8B3"/>
    <w:rsid w:val="0A22E434"/>
    <w:rsid w:val="0A9CE262"/>
    <w:rsid w:val="0CD33A6B"/>
    <w:rsid w:val="0D346B46"/>
    <w:rsid w:val="0D395222"/>
    <w:rsid w:val="0DDE5EF7"/>
    <w:rsid w:val="0DFD0C65"/>
    <w:rsid w:val="0EECE45B"/>
    <w:rsid w:val="0F87508B"/>
    <w:rsid w:val="100955D0"/>
    <w:rsid w:val="12483902"/>
    <w:rsid w:val="1273B1A9"/>
    <w:rsid w:val="1399F89D"/>
    <w:rsid w:val="13DD04E2"/>
    <w:rsid w:val="142DB918"/>
    <w:rsid w:val="14532CEA"/>
    <w:rsid w:val="18494C4E"/>
    <w:rsid w:val="1864F9DD"/>
    <w:rsid w:val="1AEE0F11"/>
    <w:rsid w:val="1BE95242"/>
    <w:rsid w:val="1C05F700"/>
    <w:rsid w:val="1D22BFA2"/>
    <w:rsid w:val="21E04F8C"/>
    <w:rsid w:val="230B81CF"/>
    <w:rsid w:val="23E2138D"/>
    <w:rsid w:val="2428BEF3"/>
    <w:rsid w:val="267F66AD"/>
    <w:rsid w:val="29469D73"/>
    <w:rsid w:val="2A715194"/>
    <w:rsid w:val="2A73AAA6"/>
    <w:rsid w:val="2B0EBB5E"/>
    <w:rsid w:val="2BA4A8A3"/>
    <w:rsid w:val="2CD429CD"/>
    <w:rsid w:val="2D50A015"/>
    <w:rsid w:val="2F17E4D0"/>
    <w:rsid w:val="2FAEADF6"/>
    <w:rsid w:val="304D6ED6"/>
    <w:rsid w:val="308D6C3A"/>
    <w:rsid w:val="30F8D87C"/>
    <w:rsid w:val="315FB99C"/>
    <w:rsid w:val="317704BB"/>
    <w:rsid w:val="31D8FB45"/>
    <w:rsid w:val="3217B469"/>
    <w:rsid w:val="3255A52A"/>
    <w:rsid w:val="33B9A0CA"/>
    <w:rsid w:val="345DB0F9"/>
    <w:rsid w:val="34B53EC2"/>
    <w:rsid w:val="34C5604E"/>
    <w:rsid w:val="37DDCFAB"/>
    <w:rsid w:val="38F65920"/>
    <w:rsid w:val="394863FC"/>
    <w:rsid w:val="39DFD5D1"/>
    <w:rsid w:val="3AE80C35"/>
    <w:rsid w:val="3D7AB38D"/>
    <w:rsid w:val="3E78A7FC"/>
    <w:rsid w:val="40112442"/>
    <w:rsid w:val="402FA025"/>
    <w:rsid w:val="4096942F"/>
    <w:rsid w:val="420F3031"/>
    <w:rsid w:val="4485846C"/>
    <w:rsid w:val="451259B1"/>
    <w:rsid w:val="45DFA99D"/>
    <w:rsid w:val="4791A4C6"/>
    <w:rsid w:val="481909BB"/>
    <w:rsid w:val="488FF796"/>
    <w:rsid w:val="4917B08C"/>
    <w:rsid w:val="4A8BC4E9"/>
    <w:rsid w:val="4AF20B11"/>
    <w:rsid w:val="4B0868B0"/>
    <w:rsid w:val="4E5173C3"/>
    <w:rsid w:val="4EBB83DA"/>
    <w:rsid w:val="4F5AAFB4"/>
    <w:rsid w:val="50E8CA66"/>
    <w:rsid w:val="520760C3"/>
    <w:rsid w:val="5265597C"/>
    <w:rsid w:val="52C02DB2"/>
    <w:rsid w:val="5365BE8D"/>
    <w:rsid w:val="539CA940"/>
    <w:rsid w:val="5521778F"/>
    <w:rsid w:val="55385F62"/>
    <w:rsid w:val="560C0614"/>
    <w:rsid w:val="57F11A40"/>
    <w:rsid w:val="5956A7EA"/>
    <w:rsid w:val="5984156F"/>
    <w:rsid w:val="5ACBCC57"/>
    <w:rsid w:val="5BCE150D"/>
    <w:rsid w:val="5DE61A20"/>
    <w:rsid w:val="5E54B6F1"/>
    <w:rsid w:val="5E65E4BD"/>
    <w:rsid w:val="5F013020"/>
    <w:rsid w:val="5F972873"/>
    <w:rsid w:val="61BD4EFC"/>
    <w:rsid w:val="632D0664"/>
    <w:rsid w:val="65DC4E0F"/>
    <w:rsid w:val="67EF8947"/>
    <w:rsid w:val="6930C529"/>
    <w:rsid w:val="696A3CDA"/>
    <w:rsid w:val="6993D675"/>
    <w:rsid w:val="6A17B167"/>
    <w:rsid w:val="6AB16FF5"/>
    <w:rsid w:val="6BA1CD42"/>
    <w:rsid w:val="6D60CEA3"/>
    <w:rsid w:val="6D759B85"/>
    <w:rsid w:val="6DE74B17"/>
    <w:rsid w:val="6E53B476"/>
    <w:rsid w:val="6E61D182"/>
    <w:rsid w:val="70C75EF2"/>
    <w:rsid w:val="713BEB58"/>
    <w:rsid w:val="731F9043"/>
    <w:rsid w:val="734DB929"/>
    <w:rsid w:val="73C06A77"/>
    <w:rsid w:val="73EEEC58"/>
    <w:rsid w:val="753906E3"/>
    <w:rsid w:val="7581FF9B"/>
    <w:rsid w:val="77F133DA"/>
    <w:rsid w:val="794BFFA5"/>
    <w:rsid w:val="7B14CF38"/>
    <w:rsid w:val="7B611093"/>
    <w:rsid w:val="7C41B97D"/>
    <w:rsid w:val="7E40D6B0"/>
    <w:rsid w:val="7F75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8482267"/>
  <w15:chartTrackingRefBased/>
  <w15:docId w15:val="{8CB6562B-A0E7-4FE0-9A33-4857817C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439"/>
    <w:pPr>
      <w:pBdr>
        <w:bar w:val="single" w:sz="4" w:color="000000"/>
      </w:pBdr>
      <w:spacing w:after="120" w:line="336" w:lineRule="auto"/>
    </w:pPr>
    <w:rPr>
      <w:rFonts w:ascii="Arial Nova" w:eastAsia="Arial Nova" w:hAnsi="Arial Nova" w:cs="Arial Nova"/>
      <w:sz w:val="21"/>
      <w:szCs w:val="21"/>
      <w:lang w:eastAsia="es-ES"/>
    </w:rPr>
  </w:style>
  <w:style w:type="paragraph" w:styleId="Ttulo1">
    <w:name w:val="heading 1"/>
    <w:basedOn w:val="Normal"/>
    <w:next w:val="Normal"/>
    <w:uiPriority w:val="9"/>
    <w:qFormat/>
    <w:rsid w:val="00DE2EB6"/>
    <w:pPr>
      <w:spacing w:after="360" w:line="216" w:lineRule="auto"/>
      <w:outlineLvl w:val="0"/>
    </w:pPr>
    <w:rPr>
      <w:rFonts w:ascii="Arial Nova Cond" w:eastAsia="Arial Nova Cond" w:hAnsi="Arial Nova Cond" w:cs="Arial Nova Cond"/>
      <w:b/>
      <w:bCs/>
      <w:color w:val="F18302"/>
      <w:sz w:val="52"/>
      <w:szCs w:val="52"/>
    </w:rPr>
  </w:style>
  <w:style w:type="paragraph" w:styleId="Ttulo2">
    <w:name w:val="heading 2"/>
    <w:basedOn w:val="Ttulo1"/>
    <w:next w:val="Normal"/>
    <w:uiPriority w:val="9"/>
    <w:unhideWhenUsed/>
    <w:qFormat/>
    <w:rsid w:val="00C73BE4"/>
    <w:pPr>
      <w:spacing w:after="240" w:line="310" w:lineRule="exact"/>
      <w:outlineLvl w:val="1"/>
    </w:pPr>
    <w:rPr>
      <w:rFonts w:eastAsiaTheme="minorEastAsia" w:cstheme="minorBidi"/>
      <w:color w:val="000000" w:themeColor="text1"/>
      <w:sz w:val="36"/>
      <w:szCs w:val="36"/>
    </w:rPr>
  </w:style>
  <w:style w:type="paragraph" w:styleId="Ttulo3">
    <w:name w:val="heading 3"/>
    <w:basedOn w:val="Ttulo2"/>
    <w:next w:val="Normal"/>
    <w:uiPriority w:val="9"/>
    <w:unhideWhenUsed/>
    <w:qFormat/>
    <w:rsid w:val="00845439"/>
    <w:pPr>
      <w:spacing w:before="240"/>
      <w:outlineLvl w:val="2"/>
    </w:pPr>
    <w:rPr>
      <w:color w:val="F1830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20102"/>
    <w:pPr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5E65E4BD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226C9"/>
  </w:style>
  <w:style w:type="paragraph" w:styleId="Piedepgina">
    <w:name w:val="footer"/>
    <w:basedOn w:val="Normal"/>
    <w:link w:val="PiedepginaCar"/>
    <w:uiPriority w:val="99"/>
    <w:unhideWhenUsed/>
    <w:rsid w:val="5E65E4BD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26C9"/>
  </w:style>
  <w:style w:type="paragraph" w:styleId="Textodeglobo">
    <w:name w:val="Balloon Text"/>
    <w:basedOn w:val="Normal"/>
    <w:link w:val="TextodegloboCar"/>
    <w:uiPriority w:val="99"/>
    <w:semiHidden/>
    <w:unhideWhenUsed/>
    <w:rsid w:val="5E65E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EE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20102"/>
    <w:pPr>
      <w:numPr>
        <w:numId w:val="21"/>
      </w:numPr>
      <w:contextualSpacing/>
    </w:pPr>
  </w:style>
  <w:style w:type="character" w:styleId="Hipervnculo">
    <w:name w:val="Hyperlink"/>
    <w:rsid w:val="00865B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5E65E4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lementtoproof">
    <w:name w:val="elementtoproof"/>
    <w:basedOn w:val="Normal"/>
    <w:uiPriority w:val="1"/>
    <w:rsid w:val="5E65E4BD"/>
    <w:pPr>
      <w:spacing w:after="0" w:line="240" w:lineRule="auto"/>
    </w:pPr>
    <w:rPr>
      <w:rFonts w:eastAsiaTheme="minorEastAsia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67CC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632D0664"/>
    <w:pPr>
      <w:spacing w:after="0" w:line="310" w:lineRule="exact"/>
    </w:pPr>
    <w:rPr>
      <w:rFonts w:ascii="Arial Nova" w:eastAsia="Arial Nova" w:hAnsi="Arial Nova" w:cs="Arial Nova"/>
      <w:noProof/>
    </w:rPr>
  </w:style>
  <w:style w:type="paragraph" w:styleId="TDC1">
    <w:name w:val="toc 1"/>
    <w:basedOn w:val="Normal"/>
    <w:next w:val="Normal"/>
    <w:uiPriority w:val="39"/>
    <w:unhideWhenUsed/>
    <w:rsid w:val="5E65E4BD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uadrculadetablaclara">
    <w:name w:val="Grid Table Light"/>
    <w:basedOn w:val="Tab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320102"/>
    <w:rPr>
      <w:rFonts w:ascii="Arial Nova" w:eastAsia="Arial Nova" w:hAnsi="Arial Nova" w:cs="Arial Nova"/>
      <w:b/>
      <w:bCs/>
      <w:noProof/>
      <w:sz w:val="21"/>
      <w:szCs w:val="21"/>
      <w:lang w:eastAsia="es-ES"/>
    </w:rPr>
  </w:style>
  <w:style w:type="paragraph" w:styleId="Puesto">
    <w:name w:val="Title"/>
    <w:basedOn w:val="Ttulo1"/>
    <w:next w:val="Normal"/>
    <w:uiPriority w:val="10"/>
    <w:qFormat/>
    <w:rsid w:val="632D0664"/>
    <w:rPr>
      <w:b w:val="0"/>
      <w:bCs w:val="0"/>
      <w:sz w:val="90"/>
      <w:szCs w:val="90"/>
    </w:rPr>
  </w:style>
  <w:style w:type="paragraph" w:styleId="Subttulo">
    <w:name w:val="Subtitle"/>
    <w:basedOn w:val="Ttulo3"/>
    <w:next w:val="Normal"/>
    <w:uiPriority w:val="11"/>
    <w:qFormat/>
    <w:rsid w:val="29469D73"/>
    <w:pPr>
      <w:spacing w:after="160"/>
    </w:pPr>
  </w:style>
  <w:style w:type="paragraph" w:styleId="Cita">
    <w:name w:val="Quote"/>
    <w:basedOn w:val="Normal"/>
    <w:next w:val="Normal"/>
    <w:link w:val="CitaCar"/>
    <w:uiPriority w:val="29"/>
    <w:qFormat/>
    <w:rsid w:val="003201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0102"/>
    <w:rPr>
      <w:rFonts w:ascii="Arial Nova" w:eastAsia="Arial Nova" w:hAnsi="Arial Nova" w:cs="Arial Nova"/>
      <w:i/>
      <w:iCs/>
      <w:noProof/>
      <w:color w:val="404040" w:themeColor="text1" w:themeTint="BF"/>
      <w:sz w:val="21"/>
      <w:szCs w:val="2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9eef38-405a-4693-b03d-6217aca0b377">
      <Terms xmlns="http://schemas.microsoft.com/office/infopath/2007/PartnerControls"/>
    </lcf76f155ced4ddcb4097134ff3c332f>
    <TaxCatchAll xmlns="6ebe0cf7-a3f7-4d66-b0b8-be61f3baa2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8EB0A1790DAE4B884FEE0D0D71C209" ma:contentTypeVersion="12" ma:contentTypeDescription="Crear nuevo documento." ma:contentTypeScope="" ma:versionID="cb448371de7f0516beb2a6499517bc65">
  <xsd:schema xmlns:xsd="http://www.w3.org/2001/XMLSchema" xmlns:xs="http://www.w3.org/2001/XMLSchema" xmlns:p="http://schemas.microsoft.com/office/2006/metadata/properties" xmlns:ns2="eb9eef38-405a-4693-b03d-6217aca0b377" xmlns:ns3="6ebe0cf7-a3f7-4d66-b0b8-be61f3baa2e3" targetNamespace="http://schemas.microsoft.com/office/2006/metadata/properties" ma:root="true" ma:fieldsID="8731f2337c90c05dcee50856dbef6d5a" ns2:_="" ns3:_="">
    <xsd:import namespace="eb9eef38-405a-4693-b03d-6217aca0b377"/>
    <xsd:import namespace="6ebe0cf7-a3f7-4d66-b0b8-be61f3baa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eef38-405a-4693-b03d-6217aca0b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a108e8d9-808b-445d-9b35-4ccd2df4e5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e0cf7-a3f7-4d66-b0b8-be61f3baa2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63ff1f-3551-4b7f-8ee8-b06312ce5e09}" ma:internalName="TaxCatchAll" ma:showField="CatchAllData" ma:web="6ebe0cf7-a3f7-4d66-b0b8-be61f3baa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14F83-1DD7-406A-8E48-AD0F7F5465D8}">
  <ds:schemaRefs>
    <ds:schemaRef ds:uri="http://schemas.microsoft.com/office/2006/documentManagement/types"/>
    <ds:schemaRef ds:uri="http://schemas.openxmlformats.org/package/2006/metadata/core-properties"/>
    <ds:schemaRef ds:uri="6ebe0cf7-a3f7-4d66-b0b8-be61f3baa2e3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eb9eef38-405a-4693-b03d-6217aca0b377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190559-6D91-44BE-932B-19715072A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eef38-405a-4693-b03d-6217aca0b377"/>
    <ds:schemaRef ds:uri="6ebe0cf7-a3f7-4d66-b0b8-be61f3ba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6A65B-FF58-4BC4-B694-6271A1EABE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78172-CB1C-4B79-AC0A-56F7235C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PLANAS</dc:creator>
  <cp:keywords/>
  <dc:description/>
  <cp:lastModifiedBy>Cristina Yague</cp:lastModifiedBy>
  <cp:revision>3</cp:revision>
  <cp:lastPrinted>2024-02-26T08:11:00Z</cp:lastPrinted>
  <dcterms:created xsi:type="dcterms:W3CDTF">2026-08-14T08:01:00Z</dcterms:created>
  <dcterms:modified xsi:type="dcterms:W3CDTF">2026-08-14T10:18:00Z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0x0101003E8EB0A1790DAE4B884FEE0D0D71C209</vt:lpwstr>
  </property>
  <property fmtid="{D5CDD505-2E9C-101B-9397-08002B2CF9AE}" pid="3" name="MediaServiceImageTags">
    <vt:lpwstr/>
  </property>
</Properties>
</file>